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5BFB" w14:textId="77777777" w:rsidR="00576802" w:rsidRPr="00EE6005" w:rsidRDefault="00751925" w:rsidP="0010155E">
      <w:pPr>
        <w:jc w:val="center"/>
        <w:rPr>
          <w:rFonts w:cstheme="minorHAnsi"/>
          <w:b/>
          <w:color w:val="2F5496" w:themeColor="accent5" w:themeShade="BF"/>
          <w:sz w:val="32"/>
          <w:szCs w:val="32"/>
          <w:u w:val="single"/>
        </w:rPr>
      </w:pPr>
      <w:r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OBRAZLOŽENJE PRORAČUNA</w:t>
      </w:r>
      <w:r w:rsidR="0010155E"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 </w:t>
      </w:r>
      <w:r w:rsidR="00F47440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OPĆINE DONJI ANDRIJEVCI ZA 2026</w:t>
      </w:r>
      <w:r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.G.</w:t>
      </w:r>
      <w:r w:rsidR="004E5D8E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, projekcije za 2026. i 2027. godinu</w:t>
      </w:r>
    </w:p>
    <w:p w14:paraId="5B5E5FF5" w14:textId="77777777" w:rsidR="00751925" w:rsidRPr="0080669D" w:rsidRDefault="00751925">
      <w:pPr>
        <w:rPr>
          <w:rFonts w:cstheme="minorHAnsi"/>
          <w:color w:val="2F5496" w:themeColor="accent5" w:themeShade="BF"/>
          <w:sz w:val="24"/>
          <w:szCs w:val="24"/>
        </w:rPr>
      </w:pPr>
    </w:p>
    <w:p w14:paraId="4E94278C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Općina Donji Andrijevci je izradila pri</w:t>
      </w:r>
      <w:r w:rsidR="00F47440">
        <w:rPr>
          <w:rFonts w:cstheme="minorHAnsi"/>
          <w:sz w:val="24"/>
          <w:szCs w:val="24"/>
        </w:rPr>
        <w:t>jedlog Proračuna Općine  za 2026</w:t>
      </w:r>
      <w:r w:rsidRPr="0080669D">
        <w:rPr>
          <w:rFonts w:cstheme="minorHAnsi"/>
          <w:sz w:val="24"/>
          <w:szCs w:val="24"/>
        </w:rPr>
        <w:t>. godin</w:t>
      </w:r>
      <w:r w:rsidR="00F47440">
        <w:rPr>
          <w:rFonts w:cstheme="minorHAnsi"/>
          <w:sz w:val="24"/>
          <w:szCs w:val="24"/>
        </w:rPr>
        <w:t>u i projekcije proračuna za 2027. i 2028</w:t>
      </w:r>
      <w:r w:rsidRPr="0080669D">
        <w:rPr>
          <w:rFonts w:cstheme="minorHAnsi"/>
          <w:sz w:val="24"/>
          <w:szCs w:val="24"/>
        </w:rPr>
        <w:t>. godinu, u skladu s odredbama Zakona o proračunu (N.N.br.144/21.) koje se odnose na izradu proračuna, Smjernicama i uputama Ministarstva financija za izradu proračuna jedinica lokalne i područne (regional</w:t>
      </w:r>
      <w:r w:rsidR="00F47440">
        <w:rPr>
          <w:rFonts w:cstheme="minorHAnsi"/>
          <w:sz w:val="24"/>
          <w:szCs w:val="24"/>
        </w:rPr>
        <w:t>ne) samouprave za razdoblje 2026.-2028</w:t>
      </w:r>
      <w:r w:rsidRPr="0080669D">
        <w:rPr>
          <w:rFonts w:cstheme="minorHAnsi"/>
          <w:sz w:val="24"/>
          <w:szCs w:val="24"/>
        </w:rPr>
        <w:t>. godine, te vlastitih procjena  prihoda i rashoda, koje se temelj za izvršavanje Proračun</w:t>
      </w:r>
      <w:r w:rsidR="00F47440">
        <w:rPr>
          <w:rFonts w:cstheme="minorHAnsi"/>
          <w:sz w:val="24"/>
          <w:szCs w:val="24"/>
        </w:rPr>
        <w:t>a Općine Donji Andrijevci u 2026</w:t>
      </w:r>
      <w:r w:rsidRPr="0080669D">
        <w:rPr>
          <w:rFonts w:cstheme="minorHAnsi"/>
          <w:sz w:val="24"/>
          <w:szCs w:val="24"/>
        </w:rPr>
        <w:t>. godinu.</w:t>
      </w:r>
    </w:p>
    <w:p w14:paraId="24BE1521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Proračunom se omogućava financiranje poslova u cilju ostvarivanja javnih potreba i prava stanovnika općine,  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</w:t>
      </w:r>
    </w:p>
    <w:p w14:paraId="2B3D62B7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Zakon o proračunu propisuje trogodišnji proračunsko planiranje, što znači da predstavničk</w:t>
      </w:r>
      <w:r w:rsidR="00F47440">
        <w:rPr>
          <w:rFonts w:cstheme="minorHAnsi"/>
          <w:sz w:val="24"/>
          <w:szCs w:val="24"/>
        </w:rPr>
        <w:t>o tijelo usvaja proračun za 2026</w:t>
      </w:r>
      <w:r w:rsidRPr="0080669D">
        <w:rPr>
          <w:rFonts w:cstheme="minorHAnsi"/>
          <w:sz w:val="24"/>
          <w:szCs w:val="24"/>
        </w:rPr>
        <w:t>. godinu i projekcije</w:t>
      </w:r>
      <w:r w:rsidR="00441ECF">
        <w:rPr>
          <w:rFonts w:cstheme="minorHAnsi"/>
          <w:sz w:val="24"/>
          <w:szCs w:val="24"/>
        </w:rPr>
        <w:t xml:space="preserve"> za slijedeće dvije g</w:t>
      </w:r>
      <w:r w:rsidR="00F47440">
        <w:rPr>
          <w:rFonts w:cstheme="minorHAnsi"/>
          <w:sz w:val="24"/>
          <w:szCs w:val="24"/>
        </w:rPr>
        <w:t>odine, 2027. i 2028</w:t>
      </w:r>
      <w:r w:rsidRPr="0080669D">
        <w:rPr>
          <w:rFonts w:cstheme="minorHAnsi"/>
          <w:sz w:val="24"/>
          <w:szCs w:val="24"/>
        </w:rPr>
        <w:t xml:space="preserve">. godinu. </w:t>
      </w:r>
    </w:p>
    <w:p w14:paraId="6D00C425" w14:textId="77777777" w:rsidR="00751925" w:rsidRPr="0080669D" w:rsidRDefault="00F47440" w:rsidP="00751925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Proračun za 2026</w:t>
      </w:r>
      <w:r w:rsidR="00751925" w:rsidRPr="0080669D">
        <w:rPr>
          <w:rFonts w:cstheme="minorHAnsi"/>
          <w:sz w:val="24"/>
          <w:szCs w:val="24"/>
        </w:rPr>
        <w:t xml:space="preserve">. godinu se usvaja po ekonomskoj klasifikaciji na drugoj </w:t>
      </w:r>
      <w:r w:rsidR="00441ECF">
        <w:rPr>
          <w:rFonts w:cstheme="minorHAnsi"/>
          <w:sz w:val="24"/>
          <w:szCs w:val="24"/>
        </w:rPr>
        <w:t xml:space="preserve">razini, </w:t>
      </w:r>
      <w:r>
        <w:rPr>
          <w:rFonts w:cstheme="minorHAnsi"/>
          <w:sz w:val="24"/>
          <w:szCs w:val="24"/>
        </w:rPr>
        <w:t>kao i projekcije za 2026. i 2028</w:t>
      </w:r>
      <w:r w:rsidR="00751925" w:rsidRPr="0080669D">
        <w:rPr>
          <w:rFonts w:cstheme="minorHAnsi"/>
          <w:sz w:val="24"/>
          <w:szCs w:val="24"/>
        </w:rPr>
        <w:t xml:space="preserve">. godinu. Na osnovu Zakona o proračunu objavljen je i </w:t>
      </w:r>
      <w:r w:rsidR="00441ECF" w:rsidRPr="0022778C">
        <w:rPr>
          <w:rFonts w:cstheme="minorHAnsi"/>
          <w:sz w:val="24"/>
          <w:szCs w:val="24"/>
        </w:rPr>
        <w:t>Pravilnik o proračunskim klasifikacijama (N.N. br. 4/2024),</w:t>
      </w:r>
      <w:r>
        <w:rPr>
          <w:rFonts w:cstheme="minorHAnsi"/>
          <w:sz w:val="24"/>
          <w:szCs w:val="24"/>
        </w:rPr>
        <w:t>te izmjene Pravilnika (N.N. br.122/2025) kojim se propisuju</w:t>
      </w:r>
      <w:r w:rsidR="00441ECF" w:rsidRPr="0022778C">
        <w:rPr>
          <w:rFonts w:cstheme="minorHAnsi"/>
          <w:sz w:val="24"/>
          <w:szCs w:val="24"/>
        </w:rPr>
        <w:t xml:space="preserve"> vrste, sadržaj i primjenu proračunskih klasifikacija koje su obvezne za izradu proračuna, a primjenjuju se u proc</w:t>
      </w:r>
      <w:r>
        <w:rPr>
          <w:rFonts w:cstheme="minorHAnsi"/>
          <w:sz w:val="24"/>
          <w:szCs w:val="24"/>
        </w:rPr>
        <w:t>esu planiranja za razdoblje 2026. -2028</w:t>
      </w:r>
      <w:r w:rsidR="00441ECF" w:rsidRPr="0022778C">
        <w:rPr>
          <w:rFonts w:cstheme="minorHAnsi"/>
          <w:sz w:val="24"/>
          <w:szCs w:val="24"/>
        </w:rPr>
        <w:t xml:space="preserve">. godine. </w:t>
      </w:r>
      <w:r w:rsidR="00751925" w:rsidRPr="0080669D">
        <w:rPr>
          <w:rFonts w:cstheme="minorHAnsi"/>
          <w:sz w:val="24"/>
          <w:szCs w:val="24"/>
        </w:rPr>
        <w:t>koji propisuje vrste, sadržaj i primjenu proračunskih klasifikacija koje su obvezne</w:t>
      </w:r>
      <w:r>
        <w:rPr>
          <w:rFonts w:cstheme="minorHAnsi"/>
          <w:sz w:val="24"/>
          <w:szCs w:val="24"/>
        </w:rPr>
        <w:t xml:space="preserve"> za izradu proračuna</w:t>
      </w:r>
      <w:r w:rsidR="00751925" w:rsidRPr="0080669D">
        <w:rPr>
          <w:rFonts w:cstheme="minorHAnsi"/>
          <w:sz w:val="24"/>
          <w:szCs w:val="24"/>
        </w:rPr>
        <w:t xml:space="preserve"> </w:t>
      </w:r>
      <w:r w:rsidR="00441ECF">
        <w:rPr>
          <w:rFonts w:cstheme="minorHAnsi"/>
          <w:sz w:val="24"/>
          <w:szCs w:val="24"/>
        </w:rPr>
        <w:t>.</w:t>
      </w:r>
      <w:r w:rsidR="00751925" w:rsidRPr="0080669D">
        <w:rPr>
          <w:rFonts w:cstheme="minorHAnsi"/>
          <w:sz w:val="24"/>
          <w:szCs w:val="24"/>
        </w:rPr>
        <w:t>Propisuje se struktura brojčanih oznaka i naziva svake klasifikacije. Pravilnikom o proračunskim klasifikacijama naglašava se uspostava organizacijske klasifikacije koja sadržava povezane i međusobne usklađene cjeline proračuna, koje odgovarajućim materijalnim sredstvima ostvaruju postavljene ciljeve.</w:t>
      </w:r>
    </w:p>
    <w:p w14:paraId="5171AC16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Organizacijska klasifikacija uspostavlja se definiranjem razdjela i glava, dok se programska klasifikacija uspostavlja definiranjem pojedinih programa, projekata i aktivnosti, kojima se ostvaruju ciljevi pojedinog programa, tako da se i u proračunu koji se donosi na trećoj razini ekonomske klasifikacije omogućava uvid u sve aktivnosti i projekte.</w:t>
      </w:r>
    </w:p>
    <w:p w14:paraId="10E3B085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Najvažnija,  a samim tim i temeljna  osnova za izr</w:t>
      </w:r>
      <w:r w:rsidR="00F47440">
        <w:rPr>
          <w:rFonts w:cstheme="minorHAnsi"/>
          <w:sz w:val="24"/>
          <w:szCs w:val="24"/>
        </w:rPr>
        <w:t>adu prijedloga Proračuna za 2026</w:t>
      </w:r>
      <w:r w:rsidRPr="0080669D">
        <w:rPr>
          <w:rFonts w:cstheme="minorHAnsi"/>
          <w:sz w:val="24"/>
          <w:szCs w:val="24"/>
        </w:rPr>
        <w:t xml:space="preserve">.g., te projekcija  za slijedeće dvogodišnje razdoblje je razvoj općine kao jedinice lokalne samouprave , poboljšanje uvjeta života mještana općine,  izgradnja i razvoj komunalne infrastrukture, unapređenje kulture i sporta, briga o djeci, mladima, ali i o stanovništvu treće životne dobi,  izvršavanje  investicijskih projekata u skladu s planom proračuna i proračunskim mogućnostima. </w:t>
      </w:r>
    </w:p>
    <w:p w14:paraId="09F7A0B5" w14:textId="77777777" w:rsidR="00441ECF" w:rsidRPr="0080669D" w:rsidRDefault="00441ECF" w:rsidP="00751925">
      <w:pPr>
        <w:ind w:firstLine="708"/>
        <w:jc w:val="both"/>
        <w:rPr>
          <w:rFonts w:cstheme="minorHAnsi"/>
          <w:sz w:val="24"/>
          <w:szCs w:val="24"/>
        </w:rPr>
      </w:pPr>
    </w:p>
    <w:p w14:paraId="7BDCF0AE" w14:textId="77777777" w:rsidR="00751925" w:rsidRPr="0080669D" w:rsidRDefault="00362A1E" w:rsidP="00362A1E">
      <w:pPr>
        <w:jc w:val="both"/>
        <w:rPr>
          <w:rFonts w:cstheme="minorHAnsi"/>
          <w:b/>
          <w:color w:val="0070C0"/>
          <w:sz w:val="28"/>
          <w:szCs w:val="28"/>
          <w:u w:val="single"/>
        </w:rPr>
      </w:pPr>
      <w:r w:rsidRPr="0080669D">
        <w:rPr>
          <w:rFonts w:cstheme="minorHAnsi"/>
          <w:b/>
          <w:color w:val="0070C0"/>
          <w:sz w:val="28"/>
          <w:szCs w:val="28"/>
          <w:u w:val="single"/>
        </w:rPr>
        <w:lastRenderedPageBreak/>
        <w:t xml:space="preserve">I </w:t>
      </w:r>
      <w:r w:rsidR="00751925" w:rsidRPr="0080669D">
        <w:rPr>
          <w:rFonts w:cstheme="minorHAnsi"/>
          <w:b/>
          <w:color w:val="0070C0"/>
          <w:sz w:val="28"/>
          <w:szCs w:val="28"/>
          <w:u w:val="single"/>
        </w:rPr>
        <w:t>OPĆI DIO</w:t>
      </w:r>
    </w:p>
    <w:p w14:paraId="660A3480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Opći dio proračuna</w:t>
      </w:r>
      <w:r w:rsidRPr="0080669D">
        <w:rPr>
          <w:rFonts w:cstheme="minorHAnsi"/>
          <w:sz w:val="24"/>
          <w:szCs w:val="24"/>
        </w:rPr>
        <w:t xml:space="preserve"> koji sadrži račun prihoda i rashoda i račun financiranja /zaduživanja</w:t>
      </w:r>
    </w:p>
    <w:p w14:paraId="308D04EB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U Računu prihoda i rashoda planirani su prihodi i primici, iskazani po vrstama i izvorima financiranja, i rashodi i izdaci po ekonomskoj klasifikaciji usklađenoj s Računskim planom proračuna. Planira</w:t>
      </w:r>
      <w:r w:rsidR="0010155E" w:rsidRPr="0080669D">
        <w:rPr>
          <w:rFonts w:cstheme="minorHAnsi"/>
          <w:sz w:val="24"/>
          <w:szCs w:val="24"/>
        </w:rPr>
        <w:t>n pri</w:t>
      </w:r>
      <w:r w:rsidR="00F47440">
        <w:rPr>
          <w:rFonts w:cstheme="minorHAnsi"/>
          <w:sz w:val="24"/>
          <w:szCs w:val="24"/>
        </w:rPr>
        <w:t>hodi primici iznose 5.635.654,20</w:t>
      </w:r>
      <w:r w:rsidRPr="0080669D">
        <w:rPr>
          <w:rFonts w:cstheme="minorHAnsi"/>
          <w:sz w:val="24"/>
          <w:szCs w:val="24"/>
        </w:rPr>
        <w:t xml:space="preserve"> EUR</w:t>
      </w:r>
    </w:p>
    <w:p w14:paraId="2D026CDC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Rashodi i izdaci su iskazani prema ekonomskoj, funkcijskoj klasifikaciji i izvorima financiranja. Planirani rashodi  i izdaci p</w:t>
      </w:r>
      <w:r w:rsidR="0010155E" w:rsidRPr="0080669D">
        <w:rPr>
          <w:rFonts w:cstheme="minorHAnsi"/>
          <w:sz w:val="24"/>
          <w:szCs w:val="24"/>
        </w:rPr>
        <w:t>roračuna iz</w:t>
      </w:r>
      <w:r w:rsidR="00F47440">
        <w:rPr>
          <w:rFonts w:cstheme="minorHAnsi"/>
          <w:sz w:val="24"/>
          <w:szCs w:val="24"/>
        </w:rPr>
        <w:t>nose 5.635.654,20</w:t>
      </w:r>
      <w:r w:rsidRPr="0080669D">
        <w:rPr>
          <w:rFonts w:cstheme="minorHAnsi"/>
          <w:sz w:val="24"/>
          <w:szCs w:val="24"/>
        </w:rPr>
        <w:t xml:space="preserve"> EUR</w:t>
      </w:r>
    </w:p>
    <w:p w14:paraId="51170452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U Računu financiranja iskazani su primici od financijske imovine i zaduž</w:t>
      </w:r>
      <w:r w:rsidR="0010155E" w:rsidRPr="0080669D">
        <w:rPr>
          <w:rFonts w:cstheme="minorHAnsi"/>
          <w:sz w:val="24"/>
          <w:szCs w:val="24"/>
        </w:rPr>
        <w:t xml:space="preserve">ivanja, te izdaci za </w:t>
      </w:r>
      <w:r w:rsidRPr="0080669D">
        <w:rPr>
          <w:rFonts w:cstheme="minorHAnsi"/>
          <w:sz w:val="24"/>
          <w:szCs w:val="24"/>
        </w:rPr>
        <w:t>nabavu financijske imovine i otplatu kredita i zajmova</w:t>
      </w:r>
      <w:r w:rsidR="00441ECF">
        <w:rPr>
          <w:rFonts w:cstheme="minorHAnsi"/>
          <w:sz w:val="24"/>
          <w:szCs w:val="24"/>
        </w:rPr>
        <w:t>.</w:t>
      </w:r>
    </w:p>
    <w:p w14:paraId="7B0D93CE" w14:textId="77777777" w:rsidR="00751925" w:rsidRPr="0080669D" w:rsidRDefault="00751925" w:rsidP="00751925">
      <w:pPr>
        <w:ind w:firstLine="708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Proračun je uravnotežen.</w:t>
      </w:r>
    </w:p>
    <w:p w14:paraId="52EC33C1" w14:textId="77777777" w:rsidR="00751925" w:rsidRPr="0080669D" w:rsidRDefault="00751925" w:rsidP="00362A1E">
      <w:pPr>
        <w:ind w:firstLine="708"/>
        <w:jc w:val="both"/>
        <w:rPr>
          <w:rFonts w:cstheme="minorHAnsi"/>
          <w:color w:val="2F5496" w:themeColor="accent5" w:themeShade="BF"/>
          <w:sz w:val="24"/>
          <w:szCs w:val="24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</w:rPr>
        <w:t>PRIHODI I PRIMICI</w:t>
      </w:r>
      <w:r w:rsidRPr="0080669D">
        <w:rPr>
          <w:rFonts w:cstheme="minorHAnsi"/>
          <w:color w:val="2F5496" w:themeColor="accent5" w:themeShade="BF"/>
          <w:sz w:val="24"/>
          <w:szCs w:val="24"/>
        </w:rPr>
        <w:t xml:space="preserve"> </w:t>
      </w:r>
      <w:r w:rsidR="00FA545E" w:rsidRPr="0080669D">
        <w:rPr>
          <w:rFonts w:cstheme="minorHAnsi"/>
          <w:color w:val="2F5496" w:themeColor="accent5" w:themeShade="BF"/>
          <w:sz w:val="24"/>
          <w:szCs w:val="24"/>
        </w:rPr>
        <w:t>–</w:t>
      </w:r>
      <w:r w:rsidR="00FA545E" w:rsidRPr="0080669D">
        <w:rPr>
          <w:rFonts w:cstheme="minorHAnsi"/>
          <w:b/>
          <w:color w:val="2F5496" w:themeColor="accent5" w:themeShade="BF"/>
          <w:sz w:val="24"/>
          <w:szCs w:val="24"/>
        </w:rPr>
        <w:t>EKONOMSKA KLASIFIKACIJA</w:t>
      </w:r>
    </w:p>
    <w:p w14:paraId="4A8A5EEF" w14:textId="77777777" w:rsidR="00F47440" w:rsidRDefault="007A7C0C" w:rsidP="00751925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Proračun općine Donji Andrijevci</w:t>
      </w:r>
      <w:r w:rsidR="00F47440">
        <w:rPr>
          <w:rFonts w:cstheme="minorHAnsi"/>
          <w:sz w:val="24"/>
          <w:szCs w:val="24"/>
        </w:rPr>
        <w:t xml:space="preserve"> za 2026</w:t>
      </w:r>
      <w:r w:rsidR="00751925" w:rsidRPr="0080669D">
        <w:rPr>
          <w:rFonts w:cstheme="minorHAnsi"/>
          <w:sz w:val="24"/>
          <w:szCs w:val="24"/>
        </w:rPr>
        <w:t xml:space="preserve">.g. predlaže se u ukupnom iznosu od </w:t>
      </w:r>
      <w:r w:rsidR="00F47440">
        <w:rPr>
          <w:rFonts w:cstheme="minorHAnsi"/>
          <w:sz w:val="24"/>
          <w:szCs w:val="24"/>
        </w:rPr>
        <w:t>5.635.654,20</w:t>
      </w:r>
      <w:r w:rsidR="00751925" w:rsidRPr="0080669D">
        <w:rPr>
          <w:rFonts w:cstheme="minorHAnsi"/>
          <w:sz w:val="24"/>
          <w:szCs w:val="24"/>
        </w:rPr>
        <w:t xml:space="preserve"> EUR Od toga su planirani prihodi poslovanja </w:t>
      </w:r>
      <w:r w:rsidR="00F47440">
        <w:rPr>
          <w:rFonts w:cstheme="minorHAnsi"/>
          <w:sz w:val="24"/>
          <w:szCs w:val="24"/>
        </w:rPr>
        <w:t>4.905.654,2</w:t>
      </w:r>
      <w:r w:rsidR="00441ECF">
        <w:rPr>
          <w:rFonts w:cstheme="minorHAnsi"/>
          <w:sz w:val="24"/>
          <w:szCs w:val="24"/>
        </w:rPr>
        <w:t xml:space="preserve">0 </w:t>
      </w:r>
      <w:r w:rsidR="00751925" w:rsidRPr="0080669D">
        <w:rPr>
          <w:rFonts w:cstheme="minorHAnsi"/>
          <w:sz w:val="24"/>
          <w:szCs w:val="24"/>
        </w:rPr>
        <w:t>EUR, a prihodi od prodaje nefinancijske imovine 3</w:t>
      </w:r>
      <w:r w:rsidR="00DD4792">
        <w:rPr>
          <w:rFonts w:cstheme="minorHAnsi"/>
          <w:sz w:val="24"/>
          <w:szCs w:val="24"/>
        </w:rPr>
        <w:t>0</w:t>
      </w:r>
      <w:r w:rsidR="00751925" w:rsidRPr="0080669D">
        <w:rPr>
          <w:rFonts w:cstheme="minorHAnsi"/>
          <w:sz w:val="24"/>
          <w:szCs w:val="24"/>
        </w:rPr>
        <w:t>.</w:t>
      </w:r>
      <w:r w:rsidR="0010155E" w:rsidRPr="0080669D">
        <w:rPr>
          <w:rFonts w:cstheme="minorHAnsi"/>
          <w:sz w:val="24"/>
          <w:szCs w:val="24"/>
        </w:rPr>
        <w:t>0</w:t>
      </w:r>
      <w:r w:rsidR="00441ECF">
        <w:rPr>
          <w:rFonts w:cstheme="minorHAnsi"/>
          <w:sz w:val="24"/>
          <w:szCs w:val="24"/>
        </w:rPr>
        <w:t>000,00  EUR</w:t>
      </w:r>
      <w:r w:rsidR="00F47440">
        <w:rPr>
          <w:rFonts w:cstheme="minorHAnsi"/>
          <w:sz w:val="24"/>
          <w:szCs w:val="24"/>
        </w:rPr>
        <w:t>. Primici od zaduživanja 700.000,00 EUR</w:t>
      </w:r>
    </w:p>
    <w:p w14:paraId="3968DF46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Prihodi od poreza skupina- 61</w:t>
      </w:r>
      <w:r w:rsidRPr="0080669D">
        <w:rPr>
          <w:rFonts w:cstheme="minorHAnsi"/>
          <w:sz w:val="24"/>
          <w:szCs w:val="24"/>
        </w:rPr>
        <w:t xml:space="preserve">, -procijenjeni su temeljem </w:t>
      </w:r>
      <w:r w:rsidR="00441ECF">
        <w:rPr>
          <w:rFonts w:cstheme="minorHAnsi"/>
          <w:sz w:val="24"/>
          <w:szCs w:val="24"/>
        </w:rPr>
        <w:t xml:space="preserve">dosadašnjeg </w:t>
      </w:r>
      <w:r w:rsidRPr="0080669D">
        <w:rPr>
          <w:rFonts w:cstheme="minorHAnsi"/>
          <w:sz w:val="24"/>
          <w:szCs w:val="24"/>
        </w:rPr>
        <w:t>ostvarenja u</w:t>
      </w:r>
      <w:r w:rsidR="00F47440">
        <w:rPr>
          <w:rFonts w:cstheme="minorHAnsi"/>
          <w:sz w:val="24"/>
          <w:szCs w:val="24"/>
        </w:rPr>
        <w:t xml:space="preserve"> 2025</w:t>
      </w:r>
      <w:r w:rsidRPr="0080669D">
        <w:rPr>
          <w:rFonts w:cstheme="minorHAnsi"/>
          <w:sz w:val="24"/>
          <w:szCs w:val="24"/>
        </w:rPr>
        <w:t>. godini, te Zakona o financiranju jedinica lokalne i područne(regionalne) samouprave.  Ovi se prihodi sastoje od poreza na dohodak, poreza na imovinu i poreza na robu i usluge, od kojih je najznačajniji porez na dohodak .</w:t>
      </w:r>
    </w:p>
    <w:p w14:paraId="074A6237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 Prihodi od pomoći –skupine 63</w:t>
      </w:r>
      <w:r w:rsidRPr="0080669D">
        <w:rPr>
          <w:rFonts w:cstheme="minorHAnsi"/>
          <w:sz w:val="24"/>
          <w:szCs w:val="24"/>
        </w:rPr>
        <w:t>, - odnose se na planirane tekuće (fiskalno izravnanje) i  kapitalne pomoći državnog proračuna i fondova,  tekućih pomoći ( HZZ), te planiranog programa Zaželi</w:t>
      </w:r>
      <w:r w:rsidR="0010155E" w:rsidRPr="0080669D">
        <w:rPr>
          <w:rFonts w:cstheme="minorHAnsi"/>
          <w:sz w:val="24"/>
          <w:szCs w:val="24"/>
        </w:rPr>
        <w:t xml:space="preserve"> u općini Donji Andrijevci</w:t>
      </w:r>
    </w:p>
    <w:p w14:paraId="4BA68D08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  <w:u w:val="single"/>
        </w:rPr>
        <w:t>Prihodi od imovine –skupina 64</w:t>
      </w:r>
      <w:r w:rsidRPr="0080669D">
        <w:rPr>
          <w:rFonts w:cstheme="minorHAnsi"/>
          <w:sz w:val="24"/>
          <w:szCs w:val="24"/>
        </w:rPr>
        <w:t xml:space="preserve"> - odnosi se na naknade  zakup poljoprivrednog zemljišta u vl. RH i općine, naknade za zadržavanje nezakonito izgrađenih zgrada, naknade od koncesija , naknade od najma poslovnih prostora  i sl.</w:t>
      </w:r>
    </w:p>
    <w:p w14:paraId="4F7D3676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  <w:u w:val="single"/>
        </w:rPr>
        <w:t>Prihodi od administrativnih pristojbi i po posebnim propisima-skupina 65</w:t>
      </w:r>
      <w:r w:rsidRPr="0080669D">
        <w:rPr>
          <w:rFonts w:cstheme="minorHAnsi"/>
          <w:sz w:val="24"/>
          <w:szCs w:val="24"/>
        </w:rPr>
        <w:t>, - sastoje se od prihoda od pro</w:t>
      </w:r>
      <w:r w:rsidR="00DD4792">
        <w:rPr>
          <w:rFonts w:cstheme="minorHAnsi"/>
          <w:sz w:val="24"/>
          <w:szCs w:val="24"/>
        </w:rPr>
        <w:t>daje državnih biljega</w:t>
      </w:r>
      <w:r w:rsidRPr="0080669D">
        <w:rPr>
          <w:rFonts w:cstheme="minorHAnsi"/>
          <w:sz w:val="24"/>
          <w:szCs w:val="24"/>
        </w:rPr>
        <w:t>,</w:t>
      </w:r>
      <w:r w:rsidR="00DD4792">
        <w:rPr>
          <w:rFonts w:cstheme="minorHAnsi"/>
          <w:sz w:val="24"/>
          <w:szCs w:val="24"/>
        </w:rPr>
        <w:t xml:space="preserve"> doprinosa za šume</w:t>
      </w:r>
      <w:r w:rsidRPr="0080669D">
        <w:rPr>
          <w:rFonts w:cstheme="minorHAnsi"/>
          <w:sz w:val="24"/>
          <w:szCs w:val="24"/>
        </w:rPr>
        <w:t xml:space="preserve"> komunalnog doprinosa i u na</w:t>
      </w:r>
      <w:r w:rsidR="00DD4792">
        <w:rPr>
          <w:rFonts w:cstheme="minorHAnsi"/>
          <w:sz w:val="24"/>
          <w:szCs w:val="24"/>
        </w:rPr>
        <w:t>jvećoj mjeri komunalne naknade, te grobne naknade.</w:t>
      </w:r>
    </w:p>
    <w:p w14:paraId="119F1C72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Prihodi od prodaje nefinancijske imovine-skupina 71 i 72</w:t>
      </w:r>
      <w:r w:rsidRPr="0080669D">
        <w:rPr>
          <w:rFonts w:cstheme="minorHAnsi"/>
          <w:sz w:val="24"/>
          <w:szCs w:val="24"/>
        </w:rPr>
        <w:t xml:space="preserve"> odnose se na prihode od: prodaje poljoprivrednog zemljišta u vl. države i prodaja od stanova sa stanarskim pravom.</w:t>
      </w:r>
    </w:p>
    <w:p w14:paraId="2012F125" w14:textId="77777777" w:rsidR="0080669D" w:rsidRDefault="00751925" w:rsidP="005B1499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Primici od financijske imovine i zaduživanja-skupina 84</w:t>
      </w:r>
      <w:r w:rsidRPr="0080669D">
        <w:rPr>
          <w:rFonts w:cstheme="minorHAnsi"/>
          <w:sz w:val="24"/>
          <w:szCs w:val="24"/>
        </w:rPr>
        <w:t>- odnose se na planirano zaduženje</w:t>
      </w:r>
      <w:r w:rsidR="00FA545E" w:rsidRPr="0080669D">
        <w:rPr>
          <w:rFonts w:cstheme="minorHAnsi"/>
          <w:sz w:val="24"/>
          <w:szCs w:val="24"/>
        </w:rPr>
        <w:t xml:space="preserve"> kod poslovne banke.</w:t>
      </w:r>
    </w:p>
    <w:p w14:paraId="11B9E6F8" w14:textId="77777777" w:rsidR="00441ECF" w:rsidRPr="0080669D" w:rsidRDefault="00441ECF" w:rsidP="005B1499">
      <w:pPr>
        <w:jc w:val="both"/>
        <w:rPr>
          <w:rFonts w:cstheme="minorHAnsi"/>
          <w:sz w:val="24"/>
          <w:szCs w:val="24"/>
        </w:rPr>
      </w:pPr>
    </w:p>
    <w:p w14:paraId="23DE795C" w14:textId="77777777" w:rsidR="00751925" w:rsidRPr="0080669D" w:rsidRDefault="00751925" w:rsidP="00751925">
      <w:pPr>
        <w:ind w:firstLine="708"/>
        <w:jc w:val="both"/>
        <w:rPr>
          <w:rFonts w:cstheme="minorHAnsi"/>
          <w:b/>
          <w:color w:val="2F5496" w:themeColor="accent5" w:themeShade="BF"/>
          <w:sz w:val="24"/>
          <w:szCs w:val="24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</w:rPr>
        <w:t>RASHODI I IZDACI</w:t>
      </w:r>
      <w:r w:rsidR="00FA545E" w:rsidRPr="0080669D">
        <w:rPr>
          <w:rFonts w:cstheme="minorHAnsi"/>
          <w:b/>
          <w:color w:val="2F5496" w:themeColor="accent5" w:themeShade="BF"/>
          <w:sz w:val="24"/>
          <w:szCs w:val="24"/>
        </w:rPr>
        <w:t>-EKONOMSKA KLASIFIKACIJA</w:t>
      </w:r>
    </w:p>
    <w:p w14:paraId="28E279EB" w14:textId="77777777" w:rsidR="00751925" w:rsidRPr="0080669D" w:rsidRDefault="00751925" w:rsidP="00751925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Rashodi su planirani u ukupnom iznosu</w:t>
      </w:r>
      <w:r w:rsidR="00441ECF">
        <w:rPr>
          <w:rFonts w:cstheme="minorHAnsi"/>
          <w:sz w:val="24"/>
          <w:szCs w:val="24"/>
        </w:rPr>
        <w:t xml:space="preserve"> 5.</w:t>
      </w:r>
      <w:r w:rsidR="00F47440">
        <w:rPr>
          <w:rFonts w:cstheme="minorHAnsi"/>
          <w:sz w:val="24"/>
          <w:szCs w:val="24"/>
        </w:rPr>
        <w:t>635.654,20</w:t>
      </w:r>
      <w:r w:rsidRPr="0080669D">
        <w:rPr>
          <w:rFonts w:cstheme="minorHAnsi"/>
          <w:sz w:val="24"/>
          <w:szCs w:val="24"/>
        </w:rPr>
        <w:t xml:space="preserve"> EUR , od čega se na rashode poslovanja odnosi </w:t>
      </w:r>
      <w:r w:rsidR="00F47440">
        <w:rPr>
          <w:rFonts w:cstheme="minorHAnsi"/>
          <w:sz w:val="24"/>
          <w:szCs w:val="24"/>
        </w:rPr>
        <w:t>2.791.388,66</w:t>
      </w:r>
      <w:r w:rsidR="00FA545E" w:rsidRPr="0080669D">
        <w:rPr>
          <w:rFonts w:cstheme="minorHAnsi"/>
          <w:sz w:val="24"/>
          <w:szCs w:val="24"/>
        </w:rPr>
        <w:t xml:space="preserve"> </w:t>
      </w:r>
      <w:r w:rsidR="00F47440">
        <w:rPr>
          <w:rFonts w:cstheme="minorHAnsi"/>
          <w:sz w:val="24"/>
          <w:szCs w:val="24"/>
        </w:rPr>
        <w:t>EUR, 2.844.265,54</w:t>
      </w:r>
      <w:r w:rsidRPr="0080669D">
        <w:rPr>
          <w:rFonts w:cstheme="minorHAnsi"/>
          <w:sz w:val="24"/>
          <w:szCs w:val="24"/>
        </w:rPr>
        <w:t xml:space="preserve"> EUR  na rashode </w:t>
      </w:r>
      <w:r w:rsidR="00FA545E" w:rsidRPr="0080669D">
        <w:rPr>
          <w:rFonts w:cstheme="minorHAnsi"/>
          <w:sz w:val="24"/>
          <w:szCs w:val="24"/>
        </w:rPr>
        <w:t>za nabavu nefinancijske imovine</w:t>
      </w:r>
      <w:r w:rsidR="00F47440">
        <w:rPr>
          <w:rFonts w:cstheme="minorHAnsi"/>
          <w:sz w:val="24"/>
          <w:szCs w:val="24"/>
        </w:rPr>
        <w:t>, te rashodi za otplate zajmova 1.200.000,00 EUR</w:t>
      </w:r>
    </w:p>
    <w:p w14:paraId="136BE864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Rashodi za zaposlene –skupina 31</w:t>
      </w:r>
      <w:r w:rsidRPr="0080669D">
        <w:rPr>
          <w:rFonts w:cstheme="minorHAnsi"/>
          <w:sz w:val="24"/>
          <w:szCs w:val="24"/>
        </w:rPr>
        <w:t>, Ovi rashodi obuhvaćaju rashode za zaposlene u općinskoj upravi, te plaće za zaposlene iz programa javnih radova (HZZ) (jedinstveni upravni odjel i komunalni pogon), i zaposlene u Programu Zaželi.</w:t>
      </w:r>
    </w:p>
    <w:p w14:paraId="2DBF0AC3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Skupina rashoda 32-materijalni rashodi</w:t>
      </w:r>
      <w:r w:rsidR="00FA545E" w:rsidRPr="0080669D">
        <w:rPr>
          <w:rFonts w:cstheme="minorHAnsi"/>
          <w:sz w:val="24"/>
          <w:szCs w:val="24"/>
        </w:rPr>
        <w:t>-</w:t>
      </w:r>
      <w:r w:rsidRPr="0080669D">
        <w:rPr>
          <w:rFonts w:cstheme="minorHAnsi"/>
          <w:sz w:val="24"/>
          <w:szCs w:val="24"/>
        </w:rPr>
        <w:t xml:space="preserve"> Materijalne rashode čine: rashodi za materijal i usluge, a odnose na materijal i usluge za funkcioniranje djelatnosti predstavničkog i izvršnog tijela, jedinstvenog upravnog odjela, komunalnih djelatnosti, održavanje postojeće infrastrukture, javnu rasvjetu i sl.</w:t>
      </w:r>
    </w:p>
    <w:p w14:paraId="150CAACB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  <w:u w:val="single"/>
        </w:rPr>
        <w:t>Financijski rashodi-skupina 34-</w:t>
      </w:r>
      <w:r w:rsidRPr="0080669D">
        <w:rPr>
          <w:rFonts w:cstheme="minorHAnsi"/>
          <w:sz w:val="24"/>
          <w:szCs w:val="24"/>
        </w:rPr>
        <w:t xml:space="preserve"> odnose se na troškove platnog prometa, rashoda za kamate i ostalih financijskih rashoda.</w:t>
      </w:r>
    </w:p>
    <w:p w14:paraId="2200D9F5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Naknade građanima i kućanstvima –skupina 37</w:t>
      </w:r>
      <w:r w:rsidRPr="0080669D">
        <w:rPr>
          <w:rFonts w:cstheme="minorHAnsi"/>
          <w:sz w:val="24"/>
          <w:szCs w:val="24"/>
        </w:rPr>
        <w:t xml:space="preserve">, u najvećoj mjeri se odnose na socijalnu skrb, na pomoći socijalno ugroženom stanovništvu, jednokratne pomoći rodiljama, pomoći studentima i izvrsnim učenicima osnovne i srednjih škola. </w:t>
      </w:r>
    </w:p>
    <w:p w14:paraId="15B645ED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Ostali rashodi-skupina 38 čine</w:t>
      </w:r>
      <w:r w:rsidRPr="0080669D">
        <w:rPr>
          <w:rFonts w:cstheme="minorHAnsi"/>
          <w:sz w:val="24"/>
          <w:szCs w:val="24"/>
        </w:rPr>
        <w:t xml:space="preserve">: tekuće donacije udrugama građana,  tekuće donacije sportskim, kulturnim, vatrogasnim i ostalim udrugama, te na kapitalne prijenose sredstava trgovačkom društvu za izgradnju vodoopskrbnog sustava. </w:t>
      </w:r>
    </w:p>
    <w:p w14:paraId="0CA5583D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Rashodi za nabavu proizvedene dugotrajne imovine-skupina 42</w:t>
      </w:r>
      <w:r w:rsidRPr="0080669D">
        <w:rPr>
          <w:rFonts w:cstheme="minorHAnsi"/>
          <w:sz w:val="24"/>
          <w:szCs w:val="24"/>
        </w:rPr>
        <w:t xml:space="preserve"> -odnose se na  nabavu opreme za održavanje javnih površina, uređenje pješačkih staza, izgradnju i uređenje prometnica, </w:t>
      </w:r>
      <w:r w:rsidR="00FA545E" w:rsidRPr="0080669D">
        <w:rPr>
          <w:rFonts w:cstheme="minorHAnsi"/>
          <w:sz w:val="24"/>
          <w:szCs w:val="24"/>
        </w:rPr>
        <w:t>nerazvrstanih cesta</w:t>
      </w:r>
      <w:r w:rsidRPr="0080669D">
        <w:rPr>
          <w:rFonts w:cstheme="minorHAnsi"/>
          <w:sz w:val="24"/>
          <w:szCs w:val="24"/>
        </w:rPr>
        <w:t xml:space="preserve">, </w:t>
      </w:r>
      <w:r w:rsidR="00FA545E" w:rsidRPr="0080669D">
        <w:rPr>
          <w:rFonts w:cstheme="minorHAnsi"/>
          <w:sz w:val="24"/>
          <w:szCs w:val="24"/>
        </w:rPr>
        <w:t>izgradnju vodovoda, izgradnja zgrade vrtića i drugo.</w:t>
      </w:r>
    </w:p>
    <w:p w14:paraId="3E36C60C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 Rashodi za dodatna ulaganja na nefinancijsku imovinu</w:t>
      </w:r>
      <w:r w:rsidRPr="0080669D">
        <w:rPr>
          <w:rFonts w:cstheme="minorHAnsi"/>
          <w:sz w:val="24"/>
          <w:szCs w:val="24"/>
        </w:rPr>
        <w:t xml:space="preserve"> -skupina 45 -odnose se na uređenje općinskih zgrada i ostalih objekata u vlasništvu  općine.</w:t>
      </w:r>
    </w:p>
    <w:p w14:paraId="56588270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Izdaci za otplate zajmova –skupina 54- </w:t>
      </w:r>
      <w:r w:rsidRPr="0080669D">
        <w:rPr>
          <w:rFonts w:cstheme="minorHAnsi"/>
          <w:sz w:val="24"/>
          <w:szCs w:val="24"/>
        </w:rPr>
        <w:t>odnose se na planiran</w:t>
      </w:r>
      <w:r w:rsidR="005B1499">
        <w:rPr>
          <w:rFonts w:cstheme="minorHAnsi"/>
          <w:sz w:val="24"/>
          <w:szCs w:val="24"/>
        </w:rPr>
        <w:t>u otplatu kratkoročnog zajma.</w:t>
      </w:r>
    </w:p>
    <w:p w14:paraId="1C90F8DA" w14:textId="77777777" w:rsidR="005B1499" w:rsidRDefault="005B1499" w:rsidP="005B1499">
      <w:pPr>
        <w:spacing w:line="300" w:lineRule="auto"/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Unutar planiranih prihoda i primitaka te rashoda i izdataka nalazi se i financijski plan proračunskog korisnika Dječji vrtić Vila Zvončica.</w:t>
      </w:r>
    </w:p>
    <w:p w14:paraId="00A787D5" w14:textId="77777777" w:rsidR="00441ECF" w:rsidRPr="005B1499" w:rsidRDefault="005B1499" w:rsidP="005B1499">
      <w:pPr>
        <w:ind w:firstLine="708"/>
        <w:jc w:val="both"/>
        <w:rPr>
          <w:rFonts w:cstheme="minorHAnsi"/>
          <w:b/>
          <w:sz w:val="24"/>
          <w:szCs w:val="24"/>
          <w:u w:val="single"/>
        </w:rPr>
      </w:pPr>
      <w:r w:rsidRPr="005B1499">
        <w:rPr>
          <w:rFonts w:cstheme="minorHAnsi"/>
          <w:b/>
          <w:sz w:val="24"/>
          <w:szCs w:val="24"/>
          <w:u w:val="single"/>
        </w:rPr>
        <w:t>UKUPNO KONSOLIDIRANI PRORAČUN ZA 2026.G.:</w:t>
      </w:r>
    </w:p>
    <w:p w14:paraId="3612B88B" w14:textId="77777777" w:rsidR="00751925" w:rsidRPr="0080669D" w:rsidRDefault="00751925" w:rsidP="00751925">
      <w:pPr>
        <w:spacing w:line="300" w:lineRule="auto"/>
        <w:ind w:firstLine="708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PRIHODI I PRIMICI……</w:t>
      </w:r>
      <w:r w:rsidR="00441ECF">
        <w:rPr>
          <w:rFonts w:cstheme="minorHAnsi"/>
          <w:sz w:val="24"/>
          <w:szCs w:val="24"/>
        </w:rPr>
        <w:t xml:space="preserve">…………………………………………….….     </w:t>
      </w:r>
      <w:r w:rsidR="005B1499">
        <w:rPr>
          <w:rFonts w:cstheme="minorHAnsi"/>
          <w:sz w:val="24"/>
          <w:szCs w:val="24"/>
        </w:rPr>
        <w:t>4.935.654,20</w:t>
      </w:r>
      <w:r w:rsidRPr="0080669D">
        <w:rPr>
          <w:rFonts w:cstheme="minorHAnsi"/>
          <w:sz w:val="24"/>
          <w:szCs w:val="24"/>
        </w:rPr>
        <w:t xml:space="preserve"> EUR</w:t>
      </w:r>
    </w:p>
    <w:p w14:paraId="073E6EE3" w14:textId="77777777" w:rsidR="00751925" w:rsidRPr="0080669D" w:rsidRDefault="00EE6005" w:rsidP="00751925">
      <w:pPr>
        <w:spacing w:line="300" w:lineRule="auto"/>
        <w:ind w:firstLine="708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RASHODI I IZDACI</w:t>
      </w:r>
      <w:r w:rsidR="00751925" w:rsidRPr="0080669D">
        <w:rPr>
          <w:rFonts w:cstheme="minorHAnsi"/>
          <w:sz w:val="24"/>
          <w:szCs w:val="24"/>
          <w:u w:val="single"/>
        </w:rPr>
        <w:t xml:space="preserve">……………………………………………………       </w:t>
      </w:r>
      <w:r w:rsidR="005B1499">
        <w:rPr>
          <w:rFonts w:cstheme="minorHAnsi"/>
          <w:sz w:val="24"/>
          <w:szCs w:val="24"/>
          <w:u w:val="single"/>
        </w:rPr>
        <w:t xml:space="preserve"> 4.935.654,20</w:t>
      </w:r>
      <w:r w:rsidR="00751925" w:rsidRPr="0080669D">
        <w:rPr>
          <w:rFonts w:cstheme="minorHAnsi"/>
          <w:sz w:val="24"/>
          <w:szCs w:val="24"/>
          <w:u w:val="single"/>
        </w:rPr>
        <w:t xml:space="preserve"> EUR</w:t>
      </w:r>
    </w:p>
    <w:p w14:paraId="0130B6DC" w14:textId="77777777" w:rsidR="00751925" w:rsidRDefault="00751925" w:rsidP="00751925">
      <w:pPr>
        <w:spacing w:line="300" w:lineRule="auto"/>
        <w:ind w:firstLine="708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MANJAK/VIŠAK PRIHODA……………………………………………      </w:t>
      </w:r>
      <w:r w:rsidR="005B1499">
        <w:rPr>
          <w:rFonts w:cstheme="minorHAnsi"/>
          <w:sz w:val="24"/>
          <w:szCs w:val="24"/>
        </w:rPr>
        <w:t xml:space="preserve">             </w:t>
      </w:r>
      <w:r w:rsidRPr="0080669D">
        <w:rPr>
          <w:rFonts w:cstheme="minorHAnsi"/>
          <w:sz w:val="24"/>
          <w:szCs w:val="24"/>
        </w:rPr>
        <w:t>0,00 EUR</w:t>
      </w:r>
    </w:p>
    <w:p w14:paraId="44E3D8D5" w14:textId="77777777" w:rsidR="005B1499" w:rsidRDefault="005B1499" w:rsidP="00751925">
      <w:pPr>
        <w:spacing w:line="300" w:lineRule="auto"/>
        <w:ind w:firstLine="708"/>
        <w:rPr>
          <w:rFonts w:cstheme="minorHAnsi"/>
          <w:sz w:val="24"/>
          <w:szCs w:val="24"/>
        </w:rPr>
      </w:pPr>
    </w:p>
    <w:p w14:paraId="74024515" w14:textId="77777777" w:rsidR="005B1499" w:rsidRPr="005B1499" w:rsidRDefault="005B1499" w:rsidP="005B1499">
      <w:pPr>
        <w:spacing w:line="300" w:lineRule="auto"/>
        <w:ind w:firstLine="708"/>
        <w:rPr>
          <w:rFonts w:cstheme="minorHAnsi"/>
          <w:b/>
          <w:sz w:val="24"/>
          <w:szCs w:val="24"/>
          <w:u w:val="single"/>
        </w:rPr>
      </w:pPr>
      <w:r w:rsidRPr="005B1499">
        <w:rPr>
          <w:rFonts w:cstheme="minorHAnsi"/>
          <w:b/>
          <w:sz w:val="24"/>
          <w:szCs w:val="24"/>
          <w:u w:val="single"/>
        </w:rPr>
        <w:t>UKUPNO PRORAČUN OPĆINE:</w:t>
      </w:r>
    </w:p>
    <w:p w14:paraId="16213CE7" w14:textId="77777777" w:rsidR="005B1499" w:rsidRDefault="005B1499" w:rsidP="00751925">
      <w:pPr>
        <w:spacing w:line="300" w:lineRule="auto"/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PRIHODI I PRIMICI…………………………………………………………   5.012.454,20 EUR</w:t>
      </w:r>
    </w:p>
    <w:p w14:paraId="142A3094" w14:textId="77777777" w:rsidR="005B1499" w:rsidRDefault="005B1499" w:rsidP="00751925">
      <w:pPr>
        <w:spacing w:line="300" w:lineRule="auto"/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I IZDACI………………………………………………………….   5.012.454,20 EUR</w:t>
      </w:r>
    </w:p>
    <w:p w14:paraId="31965C42" w14:textId="77777777" w:rsidR="005B1499" w:rsidRDefault="005B1499" w:rsidP="00751925">
      <w:pPr>
        <w:spacing w:line="300" w:lineRule="auto"/>
        <w:ind w:firstLine="708"/>
        <w:rPr>
          <w:rFonts w:cstheme="minorHAnsi"/>
          <w:sz w:val="24"/>
          <w:szCs w:val="24"/>
        </w:rPr>
      </w:pPr>
    </w:p>
    <w:p w14:paraId="705E162F" w14:textId="77777777" w:rsidR="005B1499" w:rsidRDefault="005B1499" w:rsidP="00751925">
      <w:pPr>
        <w:spacing w:line="300" w:lineRule="auto"/>
        <w:ind w:firstLine="708"/>
        <w:rPr>
          <w:rFonts w:cstheme="minorHAnsi"/>
          <w:b/>
          <w:sz w:val="24"/>
          <w:szCs w:val="24"/>
          <w:u w:val="single"/>
        </w:rPr>
      </w:pPr>
      <w:r w:rsidRPr="005B1499">
        <w:rPr>
          <w:rFonts w:cstheme="minorHAnsi"/>
          <w:b/>
          <w:sz w:val="24"/>
          <w:szCs w:val="24"/>
          <w:u w:val="single"/>
        </w:rPr>
        <w:lastRenderedPageBreak/>
        <w:t>FINANCIJSKI PLAN PRORAČUNSKOG KORISNIKA DJEČJI VRTIĆ VILA ZVONČICA:</w:t>
      </w:r>
    </w:p>
    <w:p w14:paraId="6485EA7B" w14:textId="77777777" w:rsidR="005B1499" w:rsidRDefault="005B1499" w:rsidP="005B1499">
      <w:pPr>
        <w:spacing w:line="300" w:lineRule="auto"/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PRIHODI I PRIMICI…………………………………………………………   623.200,00 EUR</w:t>
      </w:r>
    </w:p>
    <w:p w14:paraId="00814F9F" w14:textId="77777777" w:rsidR="005B1499" w:rsidRDefault="005B1499" w:rsidP="005B1499">
      <w:pPr>
        <w:spacing w:line="300" w:lineRule="auto"/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RASHODI I IZDACI………………………………………………………….   623.200,00 EUR</w:t>
      </w:r>
    </w:p>
    <w:p w14:paraId="7BD83F8E" w14:textId="77777777" w:rsidR="00FA545E" w:rsidRPr="0080669D" w:rsidRDefault="00751925" w:rsidP="00FA545E">
      <w:pPr>
        <w:spacing w:line="300" w:lineRule="auto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</w:p>
    <w:p w14:paraId="320B1EA7" w14:textId="77777777" w:rsidR="00FA545E" w:rsidRPr="0080669D" w:rsidRDefault="00362A1E" w:rsidP="00751925">
      <w:pPr>
        <w:spacing w:line="300" w:lineRule="auto"/>
        <w:rPr>
          <w:rFonts w:cstheme="minorHAnsi"/>
          <w:b/>
          <w:color w:val="2F5496" w:themeColor="accent5" w:themeShade="BF"/>
          <w:sz w:val="24"/>
          <w:szCs w:val="24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</w:rPr>
        <w:t>IZVORI FINANCIRANJA</w:t>
      </w:r>
    </w:p>
    <w:p w14:paraId="6FA3B99E" w14:textId="77777777" w:rsidR="00FA545E" w:rsidRPr="0080669D" w:rsidRDefault="00362A1E" w:rsidP="00362A1E">
      <w:pPr>
        <w:spacing w:line="300" w:lineRule="auto"/>
        <w:ind w:firstLine="708"/>
        <w:rPr>
          <w:rFonts w:cstheme="minorHAnsi"/>
          <w:iCs/>
          <w:color w:val="000000"/>
          <w:sz w:val="24"/>
          <w:szCs w:val="24"/>
        </w:rPr>
      </w:pPr>
      <w:r w:rsidRPr="0080669D">
        <w:rPr>
          <w:rFonts w:cstheme="minorHAnsi"/>
          <w:iCs/>
          <w:color w:val="000000"/>
          <w:sz w:val="24"/>
          <w:szCs w:val="24"/>
        </w:rPr>
        <w:t>Izvore financiranja čine skupine prihoda i primitaka iz kojih se podmiruju rashodi i izdaci određene vrste i utvrđene namjene. Prihodi i primici planiraju se, raspoređuju i iskazuju prema izvorima iz kojih potječu, a rashodi i izdaci planiraju se, izvršavaju i računovodstveno prate prema izvorima financiranja.</w:t>
      </w:r>
    </w:p>
    <w:p w14:paraId="7714D124" w14:textId="77777777" w:rsidR="00534005" w:rsidRPr="0080669D" w:rsidRDefault="00534005" w:rsidP="00362A1E">
      <w:pPr>
        <w:spacing w:line="300" w:lineRule="auto"/>
        <w:ind w:firstLine="708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D4792">
        <w:rPr>
          <w:rFonts w:cstheme="minorHAnsi"/>
          <w:color w:val="000000"/>
          <w:sz w:val="24"/>
          <w:szCs w:val="24"/>
          <w:u w:val="single"/>
          <w:shd w:val="clear" w:color="auto" w:fill="FFFFFF"/>
        </w:rPr>
        <w:t>Izvori financiranja</w:t>
      </w:r>
      <w:r w:rsidRPr="0080669D">
        <w:rPr>
          <w:rFonts w:cstheme="minorHAnsi"/>
          <w:color w:val="000000"/>
          <w:sz w:val="24"/>
          <w:szCs w:val="24"/>
          <w:shd w:val="clear" w:color="auto" w:fill="FFFFFF"/>
        </w:rPr>
        <w:t xml:space="preserve"> jesu: opći prihodi i primici, vlastiti prihodi, prihodi za posebne namjene, pomoći, donacije, prihodi od prodaje ili zamjene nefinancijske imovine, naknade s naslova osiguranja i namjenski primici.</w:t>
      </w:r>
    </w:p>
    <w:p w14:paraId="74A83DE6" w14:textId="77777777" w:rsidR="00534005" w:rsidRPr="0080669D" w:rsidRDefault="00534005" w:rsidP="00534005">
      <w:pPr>
        <w:spacing w:line="300" w:lineRule="auto"/>
        <w:rPr>
          <w:rFonts w:cstheme="minorHAnsi"/>
          <w:b/>
          <w:color w:val="2F5496" w:themeColor="accent5" w:themeShade="BF"/>
          <w:sz w:val="24"/>
          <w:szCs w:val="24"/>
          <w:shd w:val="clear" w:color="auto" w:fill="FFFFFF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shd w:val="clear" w:color="auto" w:fill="FFFFFF"/>
        </w:rPr>
        <w:t xml:space="preserve">FUNKCIJSKA KLASIFIKACIJA </w:t>
      </w:r>
    </w:p>
    <w:p w14:paraId="755B8914" w14:textId="77777777" w:rsidR="00534005" w:rsidRPr="0080669D" w:rsidRDefault="00534005" w:rsidP="00DD4792">
      <w:pPr>
        <w:spacing w:line="300" w:lineRule="auto"/>
        <w:ind w:firstLine="708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80669D">
        <w:rPr>
          <w:rFonts w:cstheme="minorHAnsi"/>
          <w:color w:val="000000"/>
          <w:sz w:val="24"/>
          <w:szCs w:val="24"/>
          <w:shd w:val="clear" w:color="auto" w:fill="FFFFFF"/>
        </w:rPr>
        <w:t xml:space="preserve">Brojčane oznake funkcijske klasifikacije vežu se uz rashode iskazane prema računima ekonomske klasifikacije svake aktivnosti ili projekta. </w:t>
      </w:r>
    </w:p>
    <w:p w14:paraId="53A6AD17" w14:textId="77777777" w:rsidR="00534005" w:rsidRPr="0080669D" w:rsidRDefault="00534005" w:rsidP="00DD4792">
      <w:pPr>
        <w:spacing w:line="300" w:lineRule="auto"/>
        <w:ind w:firstLine="708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D4792">
        <w:rPr>
          <w:rFonts w:cstheme="minorHAnsi"/>
          <w:color w:val="000000"/>
          <w:sz w:val="24"/>
          <w:szCs w:val="24"/>
          <w:u w:val="single"/>
          <w:shd w:val="clear" w:color="auto" w:fill="FFFFFF"/>
        </w:rPr>
        <w:t>Funkcijska klasifikacija</w:t>
      </w:r>
      <w:r w:rsidRPr="0080669D">
        <w:rPr>
          <w:rFonts w:cstheme="minorHAnsi"/>
          <w:color w:val="000000"/>
          <w:sz w:val="24"/>
          <w:szCs w:val="24"/>
          <w:shd w:val="clear" w:color="auto" w:fill="FFFFFF"/>
        </w:rPr>
        <w:t xml:space="preserve"> pokazuje aktivnosti lokalne jedinice organizirane i razvrstane prema ulaganjima sredstava: opće javne usluge, javni red i sigurnost, ekonomske poslove, zaštita okoliša, unapređenje stanovanja zajednice, rekreacija, kultura i religija, obrazovanje i socijalna zaštita.</w:t>
      </w:r>
    </w:p>
    <w:p w14:paraId="3C4B29B1" w14:textId="77777777" w:rsidR="00534005" w:rsidRPr="0080669D" w:rsidRDefault="00534005" w:rsidP="00534005">
      <w:pPr>
        <w:spacing w:line="300" w:lineRule="auto"/>
        <w:rPr>
          <w:rFonts w:cstheme="minorHAnsi"/>
          <w:b/>
          <w:color w:val="2F5496" w:themeColor="accent5" w:themeShade="BF"/>
          <w:sz w:val="24"/>
          <w:szCs w:val="24"/>
        </w:rPr>
      </w:pPr>
    </w:p>
    <w:p w14:paraId="2A8B3914" w14:textId="77777777" w:rsidR="00FA545E" w:rsidRPr="0080669D" w:rsidRDefault="00362A1E" w:rsidP="00362A1E">
      <w:pPr>
        <w:rPr>
          <w:rFonts w:cstheme="minorHAnsi"/>
          <w:b/>
          <w:color w:val="0070C0"/>
          <w:sz w:val="28"/>
          <w:szCs w:val="28"/>
          <w:u w:val="single"/>
        </w:rPr>
      </w:pPr>
      <w:r w:rsidRPr="0080669D">
        <w:rPr>
          <w:rFonts w:cstheme="minorHAnsi"/>
          <w:b/>
          <w:color w:val="0070C0"/>
          <w:sz w:val="28"/>
          <w:szCs w:val="28"/>
          <w:u w:val="single"/>
        </w:rPr>
        <w:t xml:space="preserve">II </w:t>
      </w:r>
      <w:r w:rsidR="00FA545E" w:rsidRPr="0080669D">
        <w:rPr>
          <w:rFonts w:cstheme="minorHAnsi"/>
          <w:b/>
          <w:color w:val="0070C0"/>
          <w:sz w:val="28"/>
          <w:szCs w:val="28"/>
          <w:u w:val="single"/>
        </w:rPr>
        <w:t>POSEBNI DIO</w:t>
      </w:r>
    </w:p>
    <w:p w14:paraId="3A197C92" w14:textId="77777777" w:rsidR="0080669D" w:rsidRPr="0080669D" w:rsidRDefault="0080669D" w:rsidP="00362A1E">
      <w:pPr>
        <w:rPr>
          <w:rFonts w:cstheme="minorHAnsi"/>
          <w:b/>
          <w:color w:val="0070C0"/>
          <w:sz w:val="24"/>
          <w:szCs w:val="24"/>
          <w:u w:val="single"/>
        </w:rPr>
      </w:pPr>
    </w:p>
    <w:p w14:paraId="7ECCD1BD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Posebni dio proračuna</w:t>
      </w:r>
      <w:r w:rsidRPr="0080669D">
        <w:rPr>
          <w:rFonts w:cstheme="minorHAnsi"/>
          <w:sz w:val="24"/>
          <w:szCs w:val="24"/>
        </w:rPr>
        <w:t xml:space="preserve"> koji sadrži plan rashoda i izdataka raspoređenih u  razdjelu i glavi , koj</w:t>
      </w:r>
      <w:r w:rsidR="00362A1E" w:rsidRPr="0080669D">
        <w:rPr>
          <w:rFonts w:cstheme="minorHAnsi"/>
          <w:sz w:val="24"/>
          <w:szCs w:val="24"/>
        </w:rPr>
        <w:t>i se sastoje od programa koji</w:t>
      </w:r>
      <w:r w:rsidRPr="0080669D">
        <w:rPr>
          <w:rFonts w:cstheme="minorHAnsi"/>
          <w:sz w:val="24"/>
          <w:szCs w:val="24"/>
        </w:rPr>
        <w:t xml:space="preserve"> sadrže aktivnosti, tekuće i kapitalne projekte.</w:t>
      </w:r>
    </w:p>
    <w:p w14:paraId="129744A9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Posebni dio proračuna sadrži rashode i izdatke raspoređene po programima, njihovim sastavnim dijelovima -aktivnostima.</w:t>
      </w:r>
    </w:p>
    <w:p w14:paraId="5031CAC1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b/>
          <w:sz w:val="24"/>
          <w:szCs w:val="24"/>
          <w:u w:val="single"/>
        </w:rPr>
        <w:t>Rashodi i izdaci po organizacijskoj klasifikaciji</w:t>
      </w:r>
      <w:r w:rsidRPr="0080669D">
        <w:rPr>
          <w:rFonts w:cstheme="minorHAnsi"/>
          <w:sz w:val="24"/>
          <w:szCs w:val="24"/>
        </w:rPr>
        <w:t xml:space="preserve"> </w:t>
      </w:r>
    </w:p>
    <w:p w14:paraId="213C3345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Organizacijskom klasifikacijom definira se razina utvrđena za potrebe planiranja i izvršavanja proračuna. Prema organizacijskoj klasifikaciji Proračun Općine Donji Andrijevci sastoji se od jedinstvenog  razdjela: - Općina Donji Andrijevci</w:t>
      </w:r>
    </w:p>
    <w:p w14:paraId="1D8799C9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 Razdjel</w:t>
      </w:r>
      <w:r w:rsidRPr="0080669D">
        <w:rPr>
          <w:rFonts w:cstheme="minorHAnsi"/>
          <w:sz w:val="24"/>
          <w:szCs w:val="24"/>
        </w:rPr>
        <w:t xml:space="preserve"> je organizacijska razina utvrđena za potrebe planiranja i izvršavanja proračuna, a sastoji se od jedne ili više glava. </w:t>
      </w:r>
    </w:p>
    <w:p w14:paraId="762384F0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Glavu</w:t>
      </w:r>
      <w:r w:rsidRPr="0080669D">
        <w:rPr>
          <w:rFonts w:cstheme="minorHAnsi"/>
          <w:sz w:val="24"/>
          <w:szCs w:val="24"/>
        </w:rPr>
        <w:t xml:space="preserve"> čine programi usmjereni na ispunjavanje prioritetnih ciljeva Općine.</w:t>
      </w:r>
    </w:p>
    <w:p w14:paraId="4BAFF1FC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 Program</w:t>
      </w:r>
      <w:r w:rsidRPr="0080669D">
        <w:rPr>
          <w:rFonts w:cstheme="minorHAnsi"/>
          <w:sz w:val="24"/>
          <w:szCs w:val="24"/>
        </w:rPr>
        <w:t xml:space="preserve"> se sastoji od jedne ili više aktivnosti i/ili tekućih projekata i/ili kapitalnih projekata. </w:t>
      </w:r>
    </w:p>
    <w:p w14:paraId="37E321B2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Aktivnost </w:t>
      </w:r>
      <w:r w:rsidRPr="0080669D">
        <w:rPr>
          <w:rFonts w:cstheme="minorHAnsi"/>
          <w:sz w:val="24"/>
          <w:szCs w:val="24"/>
        </w:rPr>
        <w:t>je dio programa za koji nije unaprijed određeno vrijeme trajanja, a u kojem su planirani rashodi i izdaci za ostvarenje ciljeva utvrđenih programom.</w:t>
      </w:r>
    </w:p>
    <w:p w14:paraId="1F9078A4" w14:textId="77777777" w:rsidR="00FA545E" w:rsidRPr="0080669D" w:rsidRDefault="00FA545E" w:rsidP="00CD4085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RA</w:t>
      </w:r>
      <w:r w:rsidR="00534005"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ZDJEL 010 OPĆINA DONJI ANDRIJEVCI</w:t>
      </w:r>
    </w:p>
    <w:p w14:paraId="0470F04B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Ukupno planirana sredstva za ovaj razdjel iznose </w:t>
      </w:r>
      <w:r w:rsidR="005B1499">
        <w:rPr>
          <w:rFonts w:cstheme="minorHAnsi"/>
          <w:b/>
          <w:sz w:val="24"/>
          <w:szCs w:val="24"/>
        </w:rPr>
        <w:t>5.635.454,20</w:t>
      </w:r>
      <w:r w:rsidRPr="0080669D">
        <w:rPr>
          <w:rFonts w:cstheme="minorHAnsi"/>
          <w:b/>
          <w:sz w:val="24"/>
          <w:szCs w:val="24"/>
        </w:rPr>
        <w:t xml:space="preserve"> EUR</w:t>
      </w:r>
    </w:p>
    <w:p w14:paraId="7BBF1002" w14:textId="77777777" w:rsidR="00FA545E" w:rsidRPr="0080669D" w:rsidRDefault="00FA545E" w:rsidP="00CD4085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GLAVA 010-01- JEDINSTVENI  UPRAVNI ODJEL</w:t>
      </w:r>
    </w:p>
    <w:p w14:paraId="6BD627B7" w14:textId="77777777" w:rsidR="00534005" w:rsidRPr="0080669D" w:rsidRDefault="00FA545E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Ukupno planirana sredstva za ovu glavu iznose </w:t>
      </w:r>
      <w:r w:rsidR="005B1499">
        <w:rPr>
          <w:rFonts w:cstheme="minorHAnsi"/>
          <w:sz w:val="24"/>
          <w:szCs w:val="24"/>
        </w:rPr>
        <w:t>5.012.454,20</w:t>
      </w:r>
      <w:r w:rsidRPr="0080669D">
        <w:rPr>
          <w:rFonts w:cstheme="minorHAnsi"/>
          <w:sz w:val="24"/>
          <w:szCs w:val="24"/>
        </w:rPr>
        <w:t xml:space="preserve"> EUR</w:t>
      </w:r>
    </w:p>
    <w:p w14:paraId="11BE9597" w14:textId="77777777" w:rsidR="00534005" w:rsidRPr="0080669D" w:rsidRDefault="00C80641" w:rsidP="00534005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PROGRAM 1001-REDOVNA AKTIV</w:t>
      </w:r>
      <w:r w:rsidR="00534005" w:rsidRPr="0080669D">
        <w:rPr>
          <w:rFonts w:cstheme="minorHAnsi"/>
          <w:b/>
          <w:sz w:val="24"/>
          <w:szCs w:val="24"/>
          <w:u w:val="single"/>
        </w:rPr>
        <w:t>NOST</w:t>
      </w:r>
    </w:p>
    <w:p w14:paraId="577D69F1" w14:textId="77777777" w:rsidR="00534005" w:rsidRPr="0080669D" w:rsidRDefault="005B1499" w:rsidP="00534005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Plan: 635.600,00</w:t>
      </w:r>
      <w:r w:rsidR="00181DF5" w:rsidRPr="0080669D">
        <w:rPr>
          <w:rFonts w:cstheme="minorHAnsi"/>
          <w:b/>
          <w:sz w:val="24"/>
          <w:szCs w:val="24"/>
          <w:u w:val="single"/>
        </w:rPr>
        <w:t xml:space="preserve"> EUR</w:t>
      </w:r>
    </w:p>
    <w:p w14:paraId="01562336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 : 1001-01 Rashodi poslovanja općinske uprave</w:t>
      </w:r>
    </w:p>
    <w:p w14:paraId="60918E3B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1001-02 Nabava dugotrajne imovine-općinska uprava</w:t>
      </w:r>
    </w:p>
    <w:p w14:paraId="4B0A4F71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1001-04 Obilježavanje dana općine</w:t>
      </w:r>
    </w:p>
    <w:p w14:paraId="65967778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1001-05 Manifestacije u općini</w:t>
      </w:r>
    </w:p>
    <w:p w14:paraId="58721321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1001-06 Advent</w:t>
      </w:r>
    </w:p>
    <w:p w14:paraId="2B54BF58" w14:textId="77777777" w:rsidR="00534005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1001-07 Uskrs</w:t>
      </w:r>
    </w:p>
    <w:p w14:paraId="6D3D4B16" w14:textId="77777777" w:rsidR="005B1499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obavljanje stručnih, protokolarnih, savjetodavnih i administrativno-tehničkih poslova vezanih za rad načelnika i općinskog vijeća, redovno podmirivanje financijskih obveza prema zaposlenicima, osiguranje materijalnih i drugih uvjeta za redovno obavljanje zadaća tijela, nabava uredskog materijala, sitnog inventara kao i obavljanje tekućeg i investicijskog održavanja opreme, osiguranje grijanja, električne energije i čišćenja zgrade Općine kao i povećanje razine osposobljavanja zaposlenika, te održavanje manifestacija i obljetnica pod pokroviteljstvom Općine. Planirana je i proračunska pričuva za financiranje rashoda nastalih uslijed nepredviđenih situacija uzrokovanih izvanrednih događaja.</w:t>
      </w:r>
      <w:r w:rsidR="00C80641">
        <w:rPr>
          <w:rFonts w:cstheme="minorHAnsi"/>
          <w:sz w:val="24"/>
          <w:szCs w:val="24"/>
        </w:rPr>
        <w:t xml:space="preserve"> </w:t>
      </w:r>
    </w:p>
    <w:p w14:paraId="63768D11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Pravovremeno doneseni akti, racionalno financiranje rashoda za zaposlene u skladu sa zakonom, propisima i internim aktima, transparentno funkcioniranje općinske uprave i informiranje javnosti. Manifestacije pod pokroviteljstvo općine uspješno realizirane.</w:t>
      </w:r>
      <w:r w:rsidR="00C80641">
        <w:rPr>
          <w:rFonts w:cstheme="minorHAnsi"/>
          <w:sz w:val="24"/>
          <w:szCs w:val="24"/>
        </w:rPr>
        <w:t xml:space="preserve"> </w:t>
      </w:r>
    </w:p>
    <w:p w14:paraId="560EAB9A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</w:p>
    <w:p w14:paraId="0BDA1867" w14:textId="77777777" w:rsidR="00534005" w:rsidRPr="0080669D" w:rsidRDefault="00534005" w:rsidP="00534005">
      <w:pPr>
        <w:rPr>
          <w:rFonts w:cstheme="minorHAnsi"/>
          <w:b/>
          <w:sz w:val="24"/>
          <w:szCs w:val="24"/>
          <w:u w:val="single"/>
        </w:rPr>
      </w:pPr>
      <w:r w:rsidRPr="0080669D">
        <w:rPr>
          <w:rFonts w:cstheme="minorHAnsi"/>
          <w:b/>
          <w:sz w:val="24"/>
          <w:szCs w:val="24"/>
          <w:u w:val="single"/>
        </w:rPr>
        <w:t>PROGRAM 1002- FINANCIRANJE PREDSTAVNIČKOG TIJELA I JUO</w:t>
      </w:r>
    </w:p>
    <w:p w14:paraId="48E6D8A5" w14:textId="77777777" w:rsidR="00534005" w:rsidRPr="0080669D" w:rsidRDefault="00181DF5" w:rsidP="00534005">
      <w:pPr>
        <w:rPr>
          <w:rFonts w:cstheme="minorHAnsi"/>
          <w:b/>
          <w:sz w:val="24"/>
          <w:szCs w:val="24"/>
          <w:u w:val="single"/>
        </w:rPr>
      </w:pPr>
      <w:r w:rsidRPr="0080669D">
        <w:rPr>
          <w:rFonts w:cstheme="minorHAnsi"/>
          <w:b/>
          <w:sz w:val="24"/>
          <w:szCs w:val="24"/>
          <w:u w:val="single"/>
        </w:rPr>
        <w:t>Plan: 10.720,00 EUR</w:t>
      </w:r>
    </w:p>
    <w:p w14:paraId="5B1218BE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1002-01 Financiranje predstavničkog tijela</w:t>
      </w:r>
    </w:p>
    <w:p w14:paraId="604C12F4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Cilj programa</w:t>
      </w:r>
      <w:r w:rsidRPr="0080669D">
        <w:rPr>
          <w:rFonts w:cstheme="minorHAnsi"/>
          <w:sz w:val="24"/>
          <w:szCs w:val="24"/>
        </w:rPr>
        <w:t>: djelotvorno izvršavanje funkcije općinskog vijeća općine, aktivno sudjelovanje vijećnika u radu općinskog vijeća.</w:t>
      </w:r>
    </w:p>
    <w:p w14:paraId="618003FD" w14:textId="77777777" w:rsidR="00534005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redovno održavanje sjednica općinskog vijeća i pravovremena isplata financijskih sredstava za političko djelovanje stranaka koje sudjeluju u radu općinskog vijeća.</w:t>
      </w:r>
    </w:p>
    <w:p w14:paraId="0725E997" w14:textId="77777777" w:rsidR="00C80641" w:rsidRPr="0080669D" w:rsidRDefault="00C80641" w:rsidP="00534005">
      <w:pPr>
        <w:ind w:firstLine="708"/>
        <w:jc w:val="both"/>
        <w:rPr>
          <w:rFonts w:cstheme="minorHAnsi"/>
          <w:sz w:val="24"/>
          <w:szCs w:val="24"/>
        </w:rPr>
      </w:pPr>
    </w:p>
    <w:p w14:paraId="547EEFD0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1003- JAVNE POTREBE</w:t>
      </w:r>
    </w:p>
    <w:p w14:paraId="24C2F3FA" w14:textId="77777777" w:rsidR="00534005" w:rsidRPr="0080669D" w:rsidRDefault="005B1499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358.782,44</w:t>
      </w:r>
      <w:r w:rsidR="00181DF5" w:rsidRPr="0080669D">
        <w:rPr>
          <w:rFonts w:cstheme="minorHAnsi"/>
          <w:b/>
          <w:bCs/>
          <w:sz w:val="24"/>
          <w:szCs w:val="24"/>
          <w:u w:val="single"/>
        </w:rPr>
        <w:t xml:space="preserve"> EUR</w:t>
      </w:r>
    </w:p>
    <w:p w14:paraId="6616897F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1003-01  Rekreacija, kultura i religija</w:t>
      </w:r>
    </w:p>
    <w:p w14:paraId="09A5B883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1003-02  Socijalna skrb</w:t>
      </w:r>
    </w:p>
    <w:p w14:paraId="35A4383B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1003-03  Crveni križ</w:t>
      </w:r>
    </w:p>
    <w:p w14:paraId="780E0393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1003-04  Pronatalitetni program</w:t>
      </w:r>
    </w:p>
    <w:p w14:paraId="4CAC1DEE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1003-05 Demografska obnova</w:t>
      </w:r>
    </w:p>
    <w:p w14:paraId="0205134C" w14:textId="77777777" w:rsidR="00534005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1003-06 Ostale javne potrebe</w:t>
      </w:r>
    </w:p>
    <w:p w14:paraId="17C20A4D" w14:textId="77777777" w:rsidR="00C80641" w:rsidRPr="0080669D" w:rsidRDefault="001D4AA2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TP 1003-07- STEM-sport-plus</w:t>
      </w:r>
    </w:p>
    <w:p w14:paraId="0A11EE97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>: poticanje kulturnog amaterizma i stvaralaštva, zaštita kulturnih dobara i očuvanje kulturne baštine, poticanje amaterskog sporta, povećanje životnih uvjeta socijalno ugroženim obiteljima, pomoć i njega u kući potrebitim osobama, ostvarivanje zadovoljstva mještana kroz poticanje i sufinanciranje, pomoć obiteljima za rođenje djeteta, pomoć učenicima i studentim</w:t>
      </w:r>
      <w:r w:rsidR="00C80641">
        <w:rPr>
          <w:rFonts w:cstheme="minorHAnsi"/>
          <w:sz w:val="24"/>
          <w:szCs w:val="24"/>
        </w:rPr>
        <w:t xml:space="preserve">a kao i pomoć mladim obiteljima, projekt STEM </w:t>
      </w:r>
      <w:proofErr w:type="spellStart"/>
      <w:r w:rsidR="00C80641">
        <w:rPr>
          <w:rFonts w:cstheme="minorHAnsi"/>
          <w:sz w:val="24"/>
          <w:szCs w:val="24"/>
        </w:rPr>
        <w:t>eduk</w:t>
      </w:r>
      <w:proofErr w:type="spellEnd"/>
      <w:r w:rsidR="00C80641">
        <w:rPr>
          <w:rFonts w:cstheme="minorHAnsi"/>
          <w:sz w:val="24"/>
          <w:szCs w:val="24"/>
        </w:rPr>
        <w:t>.-kult. aktivnosti za djecu.</w:t>
      </w:r>
    </w:p>
    <w:p w14:paraId="6CFACD53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povećanje kulturnih i sportskih događanja, zadovoljstvo mještana kroz sufinanciranje kao i povećan broj mladih i djece u sportskim i kulturnim aktivnostima, kao i broj posjetitelja na manifestacijama.</w:t>
      </w:r>
      <w:r w:rsidR="00C80641">
        <w:rPr>
          <w:rFonts w:cstheme="minorHAnsi"/>
          <w:sz w:val="24"/>
          <w:szCs w:val="24"/>
        </w:rPr>
        <w:t xml:space="preserve"> Projekt STEM izvršen uspješno i u cijelosti.</w:t>
      </w:r>
    </w:p>
    <w:p w14:paraId="6CA3EB60" w14:textId="77777777" w:rsidR="00534005" w:rsidRPr="0080669D" w:rsidRDefault="00534005" w:rsidP="00534005">
      <w:pPr>
        <w:jc w:val="both"/>
        <w:rPr>
          <w:rFonts w:cstheme="minorHAnsi"/>
          <w:sz w:val="24"/>
          <w:szCs w:val="24"/>
        </w:rPr>
      </w:pPr>
    </w:p>
    <w:p w14:paraId="6789B663" w14:textId="77777777" w:rsidR="00534005" w:rsidRPr="0080669D" w:rsidRDefault="00534005" w:rsidP="00534005">
      <w:pPr>
        <w:jc w:val="both"/>
        <w:rPr>
          <w:rFonts w:cstheme="minorHAnsi"/>
          <w:b/>
          <w:sz w:val="24"/>
          <w:szCs w:val="24"/>
          <w:u w:val="single"/>
        </w:rPr>
      </w:pPr>
      <w:r w:rsidRPr="0080669D">
        <w:rPr>
          <w:rFonts w:cstheme="minorHAnsi"/>
          <w:b/>
          <w:sz w:val="24"/>
          <w:szCs w:val="24"/>
          <w:u w:val="single"/>
        </w:rPr>
        <w:t>PROGRAM 1004 – ZAŠTITA OD POŽARA I CIVILNA ZAŠTITA</w:t>
      </w:r>
    </w:p>
    <w:p w14:paraId="2926DF30" w14:textId="77777777" w:rsidR="00534005" w:rsidRPr="0080669D" w:rsidRDefault="001D4AA2" w:rsidP="00534005">
      <w:pPr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Plan: 75.360</w:t>
      </w:r>
      <w:r w:rsidR="00181DF5" w:rsidRPr="0080669D">
        <w:rPr>
          <w:rFonts w:cstheme="minorHAnsi"/>
          <w:b/>
          <w:sz w:val="24"/>
          <w:szCs w:val="24"/>
          <w:u w:val="single"/>
        </w:rPr>
        <w:t>,00 EUR</w:t>
      </w:r>
    </w:p>
    <w:p w14:paraId="534D0B81" w14:textId="77777777" w:rsidR="00534005" w:rsidRPr="0080669D" w:rsidRDefault="00534005" w:rsidP="00534005">
      <w:pPr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1004-01 Stožer i tim civilne zaštite</w:t>
      </w:r>
    </w:p>
    <w:p w14:paraId="4DBF3040" w14:textId="77777777" w:rsidR="00534005" w:rsidRPr="0080669D" w:rsidRDefault="00534005" w:rsidP="00534005">
      <w:pPr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1004-02 Financiranje DVD-a</w:t>
      </w:r>
    </w:p>
    <w:p w14:paraId="3AAADFAB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>: postizanje učinkovite protupožarne i civilne zaštite.</w:t>
      </w:r>
    </w:p>
    <w:p w14:paraId="4853637C" w14:textId="77777777" w:rsidR="00534005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osiguranje sredstava za DVD, HGSS, civilnu zaštitu te osposobljavanje istih, pružanje pomoći i suradnja s mještanima u preventivnom djelu zaštite od požara.</w:t>
      </w:r>
    </w:p>
    <w:p w14:paraId="421C6703" w14:textId="77777777" w:rsidR="001D4AA2" w:rsidRPr="001D4AA2" w:rsidRDefault="001D4AA2" w:rsidP="001D4AA2">
      <w:pPr>
        <w:jc w:val="both"/>
        <w:rPr>
          <w:rFonts w:cstheme="minorHAnsi"/>
          <w:b/>
          <w:sz w:val="24"/>
          <w:szCs w:val="24"/>
          <w:u w:val="single"/>
        </w:rPr>
      </w:pPr>
      <w:r w:rsidRPr="001D4AA2">
        <w:rPr>
          <w:rFonts w:cstheme="minorHAnsi"/>
          <w:b/>
          <w:sz w:val="24"/>
          <w:szCs w:val="24"/>
          <w:u w:val="single"/>
        </w:rPr>
        <w:lastRenderedPageBreak/>
        <w:t>PROGRAM 1005-IZMJENE I DOPUNE PROSTORNOG PLANA</w:t>
      </w:r>
    </w:p>
    <w:p w14:paraId="56A8A532" w14:textId="77777777" w:rsidR="001D4AA2" w:rsidRDefault="001D4AA2" w:rsidP="001D4AA2">
      <w:pPr>
        <w:jc w:val="both"/>
        <w:rPr>
          <w:rFonts w:cstheme="minorHAnsi"/>
          <w:b/>
          <w:sz w:val="24"/>
          <w:szCs w:val="24"/>
          <w:u w:val="single"/>
        </w:rPr>
      </w:pPr>
      <w:r w:rsidRPr="001D4AA2">
        <w:rPr>
          <w:rFonts w:cstheme="minorHAnsi"/>
          <w:b/>
          <w:sz w:val="24"/>
          <w:szCs w:val="24"/>
          <w:u w:val="single"/>
        </w:rPr>
        <w:t>Plan: 40.000,00 EUR</w:t>
      </w:r>
    </w:p>
    <w:p w14:paraId="1ED65777" w14:textId="77777777" w:rsidR="001D4AA2" w:rsidRDefault="001D4AA2" w:rsidP="001D4AA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Aktivnost A1005-01- Dokumenti prostornog uređenja</w:t>
      </w:r>
    </w:p>
    <w:p w14:paraId="1FE64414" w14:textId="77777777" w:rsidR="001D4AA2" w:rsidRDefault="001D4AA2" w:rsidP="001D4AA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1D4AA2">
        <w:rPr>
          <w:rFonts w:cstheme="minorHAnsi"/>
          <w:sz w:val="24"/>
          <w:szCs w:val="24"/>
          <w:u w:val="single"/>
        </w:rPr>
        <w:t>Cilj programa:</w:t>
      </w:r>
      <w:r>
        <w:rPr>
          <w:rFonts w:cstheme="minorHAnsi"/>
          <w:sz w:val="24"/>
          <w:szCs w:val="24"/>
        </w:rPr>
        <w:t xml:space="preserve"> izrada prostornih planova putem  elektroničkog sustava.</w:t>
      </w:r>
    </w:p>
    <w:p w14:paraId="5FCE708E" w14:textId="77777777" w:rsidR="00534005" w:rsidRPr="0080669D" w:rsidRDefault="001D4AA2" w:rsidP="0053400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1D4AA2">
        <w:rPr>
          <w:rFonts w:cstheme="minorHAnsi"/>
          <w:sz w:val="24"/>
          <w:szCs w:val="24"/>
          <w:u w:val="single"/>
        </w:rPr>
        <w:t>Pokazatelj uspješnosti</w:t>
      </w:r>
      <w:r>
        <w:rPr>
          <w:rFonts w:cstheme="minorHAnsi"/>
          <w:sz w:val="24"/>
          <w:szCs w:val="24"/>
        </w:rPr>
        <w:t>: prostorni planovi uspješno izrađeni putem elektroničkog sustava.</w:t>
      </w:r>
    </w:p>
    <w:p w14:paraId="0DC0E7C2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1006- ZAŠTITA OKOLIŠA I GOSPODARENJE OTPADOM</w:t>
      </w:r>
    </w:p>
    <w:p w14:paraId="3C87ADBB" w14:textId="77777777" w:rsidR="00534005" w:rsidRPr="0080669D" w:rsidRDefault="00C80641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1</w:t>
      </w:r>
      <w:r w:rsidR="001D4AA2">
        <w:rPr>
          <w:rFonts w:cstheme="minorHAnsi"/>
          <w:b/>
          <w:bCs/>
          <w:sz w:val="24"/>
          <w:szCs w:val="24"/>
          <w:u w:val="single"/>
        </w:rPr>
        <w:t>7</w:t>
      </w:r>
      <w:r w:rsidR="00181DF5" w:rsidRPr="0080669D">
        <w:rPr>
          <w:rFonts w:cstheme="minorHAnsi"/>
          <w:b/>
          <w:bCs/>
          <w:sz w:val="24"/>
          <w:szCs w:val="24"/>
          <w:u w:val="single"/>
        </w:rPr>
        <w:t>.000,00 EUR</w:t>
      </w:r>
    </w:p>
    <w:p w14:paraId="3C20B7E0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 1006- Ostale aktivnosti zaštite okoliša</w:t>
      </w:r>
    </w:p>
    <w:p w14:paraId="4E3AD727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>: čišćenje i odvoz otpada, deratizacija i dezinsekcija, sanacija deponija, i provođenje veterinarskih usluga za zbrinjavanje pasa i ostalih životinja.</w:t>
      </w:r>
    </w:p>
    <w:p w14:paraId="425CD7A6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Podizanje razine svijesti o okolišu, poduzimanje mjera u svrhu očuvanja ljudskog zdravlja i okoliša, kao i osiguranje zdravog načina života.</w:t>
      </w:r>
    </w:p>
    <w:p w14:paraId="7EC9C508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1007- ŠKOLSTVO</w:t>
      </w:r>
    </w:p>
    <w:p w14:paraId="1D98B9EC" w14:textId="77777777" w:rsidR="00534005" w:rsidRPr="0080669D" w:rsidRDefault="001D4AA2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103.350</w:t>
      </w:r>
      <w:r w:rsidR="00181DF5" w:rsidRPr="0080669D">
        <w:rPr>
          <w:rFonts w:cstheme="minorHAnsi"/>
          <w:b/>
          <w:bCs/>
          <w:sz w:val="24"/>
          <w:szCs w:val="24"/>
          <w:u w:val="single"/>
        </w:rPr>
        <w:t>,00 EUR</w:t>
      </w:r>
    </w:p>
    <w:p w14:paraId="07214983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1007-01  Predškolski odgoj</w:t>
      </w:r>
    </w:p>
    <w:p w14:paraId="230DD19A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 xml:space="preserve">Aktivnost 1007-02  Osnivanje </w:t>
      </w:r>
      <w:r w:rsidR="00EE6005" w:rsidRPr="0080669D">
        <w:rPr>
          <w:rFonts w:cstheme="minorHAnsi"/>
          <w:bCs/>
          <w:sz w:val="24"/>
          <w:szCs w:val="24"/>
        </w:rPr>
        <w:t>DJ. Vrtića</w:t>
      </w:r>
      <w:r w:rsidRPr="0080669D">
        <w:rPr>
          <w:rFonts w:cstheme="minorHAnsi"/>
          <w:bCs/>
          <w:sz w:val="24"/>
          <w:szCs w:val="24"/>
        </w:rPr>
        <w:t xml:space="preserve"> Vila </w:t>
      </w:r>
      <w:r w:rsidR="00EE6005" w:rsidRPr="0080669D">
        <w:rPr>
          <w:rFonts w:cstheme="minorHAnsi"/>
          <w:bCs/>
          <w:sz w:val="24"/>
          <w:szCs w:val="24"/>
        </w:rPr>
        <w:t>Zvončića</w:t>
      </w:r>
    </w:p>
    <w:p w14:paraId="642EBE76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1007-03  Osnovno obrazovanje</w:t>
      </w:r>
    </w:p>
    <w:p w14:paraId="704D9393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1007-04  Visoko obrazovanje</w:t>
      </w:r>
    </w:p>
    <w:p w14:paraId="6B235F04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poticanje cjelovitog razvoja svih funkcija, sposobnosti i mogućnosti, očuvanje tjelesnog i mentalnog zdravlja djeteta, sufinanciranje boravka djece u dječjim vrtićima, kao i organiziranje programa rada s djecom predškolske dobi održavanjem programa „Mala škola“, </w:t>
      </w:r>
      <w:r w:rsidR="001D4AA2">
        <w:rPr>
          <w:rFonts w:cstheme="minorHAnsi"/>
          <w:sz w:val="24"/>
          <w:szCs w:val="24"/>
        </w:rPr>
        <w:t>troškovi osnivanja</w:t>
      </w:r>
      <w:r w:rsidRPr="0080669D">
        <w:rPr>
          <w:rFonts w:cstheme="minorHAnsi"/>
          <w:sz w:val="24"/>
          <w:szCs w:val="24"/>
        </w:rPr>
        <w:t xml:space="preserve"> dječjeg vrtića na području općine, osiguravanje prehrane učenicima u osnovnoj školi kao i financiranje radnih bilježnica za učenike osnovne škole, te pomoć studentima sa područja općine.</w:t>
      </w:r>
    </w:p>
    <w:p w14:paraId="47011CF4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</w:t>
      </w:r>
      <w:r w:rsidRPr="0080669D">
        <w:rPr>
          <w:rFonts w:cstheme="minorHAnsi"/>
          <w:sz w:val="24"/>
          <w:szCs w:val="24"/>
        </w:rPr>
        <w:t>: veliki broj</w:t>
      </w:r>
      <w:r w:rsidR="00181DF5" w:rsidRPr="0080669D">
        <w:rPr>
          <w:rFonts w:cstheme="minorHAnsi"/>
          <w:sz w:val="24"/>
          <w:szCs w:val="24"/>
        </w:rPr>
        <w:t xml:space="preserve"> dodijeljenih pomoći obiteljima </w:t>
      </w:r>
      <w:r w:rsidRPr="0080669D">
        <w:rPr>
          <w:rFonts w:cstheme="minorHAnsi"/>
          <w:sz w:val="24"/>
          <w:szCs w:val="24"/>
        </w:rPr>
        <w:t>predškolske i školske djece</w:t>
      </w:r>
      <w:r w:rsidR="00181DF5" w:rsidRPr="0080669D">
        <w:rPr>
          <w:rFonts w:cstheme="minorHAnsi"/>
          <w:sz w:val="24"/>
          <w:szCs w:val="24"/>
        </w:rPr>
        <w:t xml:space="preserve"> (sufinanciranje vrtića, kupnja radnih bilježnica osnovnoškolcima</w:t>
      </w:r>
      <w:r w:rsidRPr="0080669D">
        <w:rPr>
          <w:rFonts w:cstheme="minorHAnsi"/>
          <w:sz w:val="24"/>
          <w:szCs w:val="24"/>
        </w:rPr>
        <w:t xml:space="preserve">, </w:t>
      </w:r>
      <w:r w:rsidR="00181DF5" w:rsidRPr="0080669D">
        <w:rPr>
          <w:rFonts w:cstheme="minorHAnsi"/>
          <w:sz w:val="24"/>
          <w:szCs w:val="24"/>
        </w:rPr>
        <w:t xml:space="preserve">pomoći </w:t>
      </w:r>
      <w:r w:rsidRPr="0080669D">
        <w:rPr>
          <w:rFonts w:cstheme="minorHAnsi"/>
          <w:sz w:val="24"/>
          <w:szCs w:val="24"/>
        </w:rPr>
        <w:t xml:space="preserve"> studentima te povećanje kvalitete obrazovnog i odgojnog sustava.</w:t>
      </w:r>
    </w:p>
    <w:p w14:paraId="10C0AA44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</w:p>
    <w:p w14:paraId="4A509C37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1008  POTICANJE GOSPODARSTVA I PODUZETNIŠTVA</w:t>
      </w:r>
    </w:p>
    <w:p w14:paraId="1185B596" w14:textId="77777777" w:rsidR="00534005" w:rsidRPr="0080669D" w:rsidRDefault="00C80641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2</w:t>
      </w:r>
      <w:r w:rsidR="00181DF5" w:rsidRPr="0080669D">
        <w:rPr>
          <w:rFonts w:cstheme="minorHAnsi"/>
          <w:b/>
          <w:bCs/>
          <w:sz w:val="24"/>
          <w:szCs w:val="24"/>
          <w:u w:val="single"/>
        </w:rPr>
        <w:t>4.00</w:t>
      </w:r>
      <w:r w:rsidR="00534005" w:rsidRPr="0080669D">
        <w:rPr>
          <w:rFonts w:cstheme="minorHAnsi"/>
          <w:b/>
          <w:bCs/>
          <w:sz w:val="24"/>
          <w:szCs w:val="24"/>
          <w:u w:val="single"/>
        </w:rPr>
        <w:t>0,00 eura</w:t>
      </w:r>
    </w:p>
    <w:p w14:paraId="5193F988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1008-01 Razvoj gospodarstva i poduzetništva</w:t>
      </w:r>
    </w:p>
    <w:p w14:paraId="34D8BF88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Cilj programa</w:t>
      </w:r>
      <w:r w:rsidRPr="0080669D">
        <w:rPr>
          <w:rFonts w:cstheme="minorHAnsi"/>
          <w:sz w:val="24"/>
          <w:szCs w:val="24"/>
        </w:rPr>
        <w:t xml:space="preserve">: poticanje razvoja malog poduzetništva, te povećanje broja obrtnika i malih poduzetnika na području Općine. </w:t>
      </w:r>
    </w:p>
    <w:p w14:paraId="7A38982C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</w:t>
      </w:r>
      <w:r w:rsidRPr="0080669D">
        <w:rPr>
          <w:rFonts w:cstheme="minorHAnsi"/>
          <w:sz w:val="24"/>
          <w:szCs w:val="24"/>
        </w:rPr>
        <w:t>: neprekidni i povećani rad obrtnika na području Općine</w:t>
      </w:r>
    </w:p>
    <w:p w14:paraId="6832D308" w14:textId="77777777" w:rsidR="00C80641" w:rsidRPr="0080669D" w:rsidRDefault="00C80641" w:rsidP="00534005">
      <w:pPr>
        <w:rPr>
          <w:rFonts w:cstheme="minorHAnsi"/>
          <w:bCs/>
          <w:sz w:val="24"/>
          <w:szCs w:val="24"/>
        </w:rPr>
      </w:pPr>
    </w:p>
    <w:p w14:paraId="00D6CE46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1010  PROJEKT ZAŽELI</w:t>
      </w:r>
    </w:p>
    <w:p w14:paraId="4BB40A47" w14:textId="77777777" w:rsidR="00534005" w:rsidRPr="0080669D" w:rsidRDefault="003138DE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189.2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>00,00 EUR</w:t>
      </w:r>
    </w:p>
    <w:p w14:paraId="54FB1E22" w14:textId="77777777" w:rsidR="00534005" w:rsidRPr="0080669D" w:rsidRDefault="00742F52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1010-01 Projekt Z</w:t>
      </w:r>
      <w:r w:rsidR="00534005" w:rsidRPr="0080669D">
        <w:rPr>
          <w:rFonts w:cstheme="minorHAnsi"/>
          <w:bCs/>
          <w:sz w:val="24"/>
          <w:szCs w:val="24"/>
        </w:rPr>
        <w:t>aželi</w:t>
      </w:r>
    </w:p>
    <w:p w14:paraId="40BFE993" w14:textId="77777777" w:rsidR="001F440E" w:rsidRPr="0080669D" w:rsidRDefault="001F440E" w:rsidP="001F440E">
      <w:pPr>
        <w:spacing w:line="300" w:lineRule="auto"/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omogućiti pristup zapošljavanju i tržištu rada pripadnicima ranjivih skupina s naglaskom na slabije razvijena područja i područja s većom nezaposlenosti, dok je specifični cilj operacije osnažiti i unaprijediti radni potencijal teže zapošljivih skupina, posebice žena, i žena sa nižom i srednjom razinom obrazovanja zapošljavanjem u lokalnoj zajednici, koja će ublažiti posljedice njihove nezaposlenosti i rizik od siromaštva te ujedno potaknuti socijalnu uključenost i povećati razinu kvalitete života krajnjih korisnika.</w:t>
      </w:r>
      <w:r w:rsidR="00742F52">
        <w:rPr>
          <w:rFonts w:cstheme="minorHAnsi"/>
          <w:sz w:val="24"/>
          <w:szCs w:val="24"/>
        </w:rPr>
        <w:t xml:space="preserve"> Nastavak projekta započetog u 2024.g.</w:t>
      </w:r>
    </w:p>
    <w:p w14:paraId="1D708379" w14:textId="77777777" w:rsidR="001F440E" w:rsidRPr="0080669D" w:rsidRDefault="001F440E" w:rsidP="001F440E">
      <w:pPr>
        <w:spacing w:line="300" w:lineRule="auto"/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uspješnost:</w:t>
      </w:r>
      <w:r w:rsidRPr="0080669D">
        <w:rPr>
          <w:rFonts w:cstheme="minorHAnsi"/>
          <w:b/>
          <w:sz w:val="24"/>
          <w:szCs w:val="24"/>
          <w:u w:val="single"/>
        </w:rPr>
        <w:t xml:space="preserve"> </w:t>
      </w:r>
      <w:r w:rsidRPr="0080669D">
        <w:rPr>
          <w:rFonts w:cstheme="minorHAnsi"/>
          <w:sz w:val="24"/>
          <w:szCs w:val="24"/>
        </w:rPr>
        <w:t xml:space="preserve"> zaposleni su pripadnici ciljanih skupina nezaposlenih osoba koji kontinuirano nailaze na poteškoće na tržištu rada, a ujedno su i socijalno uključene ciljane skupine krajnjih korisnika-stare i nemoćne osobe. </w:t>
      </w:r>
    </w:p>
    <w:p w14:paraId="00706EFC" w14:textId="77777777" w:rsidR="00534005" w:rsidRPr="0080669D" w:rsidRDefault="00534005" w:rsidP="001F440E">
      <w:pPr>
        <w:jc w:val="both"/>
        <w:rPr>
          <w:rFonts w:cstheme="minorHAnsi"/>
          <w:bCs/>
          <w:sz w:val="24"/>
          <w:szCs w:val="24"/>
        </w:rPr>
      </w:pPr>
    </w:p>
    <w:p w14:paraId="745E6B99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1013 PROGRAM IZGRADNJE KOMUNALNE INFRASTRUKTURE</w:t>
      </w:r>
    </w:p>
    <w:p w14:paraId="6552B34F" w14:textId="77777777" w:rsidR="00534005" w:rsidRPr="0080669D" w:rsidRDefault="003138DE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61</w:t>
      </w:r>
      <w:r w:rsidR="00FF2E57">
        <w:rPr>
          <w:rFonts w:cstheme="minorHAnsi"/>
          <w:b/>
          <w:bCs/>
          <w:sz w:val="24"/>
          <w:szCs w:val="24"/>
          <w:u w:val="single"/>
        </w:rPr>
        <w:t>0.000,00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 xml:space="preserve"> EUR</w:t>
      </w:r>
    </w:p>
    <w:p w14:paraId="30B5C447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1013-01  Nerazvrstane cesta</w:t>
      </w:r>
    </w:p>
    <w:p w14:paraId="4837A4D2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1013-02  Ostali prometni objekti</w:t>
      </w:r>
    </w:p>
    <w:p w14:paraId="19BADBA4" w14:textId="77777777" w:rsidR="00534005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1013-03  Javna rasvjeta</w:t>
      </w:r>
      <w:r w:rsidRPr="0080669D">
        <w:rPr>
          <w:rFonts w:cstheme="minorHAnsi"/>
          <w:b/>
          <w:bCs/>
          <w:sz w:val="24"/>
          <w:szCs w:val="24"/>
        </w:rPr>
        <w:tab/>
      </w:r>
    </w:p>
    <w:p w14:paraId="3088E3C4" w14:textId="77777777" w:rsidR="00FF2E57" w:rsidRPr="00FF2E57" w:rsidRDefault="00FF2E57" w:rsidP="00534005">
      <w:pPr>
        <w:rPr>
          <w:rFonts w:cstheme="minorHAnsi"/>
          <w:bCs/>
          <w:sz w:val="24"/>
          <w:szCs w:val="24"/>
        </w:rPr>
      </w:pPr>
      <w:r w:rsidRPr="00FF2E57">
        <w:rPr>
          <w:rFonts w:cstheme="minorHAnsi"/>
          <w:bCs/>
          <w:sz w:val="24"/>
          <w:szCs w:val="24"/>
        </w:rPr>
        <w:t>Aktivnost 1013-04- Pješačko biciklističke staze-ITU</w:t>
      </w:r>
    </w:p>
    <w:p w14:paraId="0E96B118" w14:textId="77777777" w:rsidR="00FF2E57" w:rsidRDefault="00FF2E57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1013-05- G</w:t>
      </w:r>
      <w:r w:rsidRPr="00FF2E57">
        <w:rPr>
          <w:rFonts w:cstheme="minorHAnsi"/>
          <w:bCs/>
          <w:sz w:val="24"/>
          <w:szCs w:val="24"/>
        </w:rPr>
        <w:t>roblja</w:t>
      </w:r>
    </w:p>
    <w:p w14:paraId="4614A5DB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izgradnja i uređenje komunalne infrastrukture za nerazvrstane ceste, parkirališta i javne rasvjete, </w:t>
      </w:r>
      <w:r w:rsidR="00FF2E57">
        <w:rPr>
          <w:rFonts w:cstheme="minorHAnsi"/>
          <w:sz w:val="24"/>
          <w:szCs w:val="24"/>
        </w:rPr>
        <w:t>pješačko biciklističkih staza (ITU mehanizmi)-integralna teritorijalna u</w:t>
      </w:r>
      <w:r w:rsidR="00DE27F7">
        <w:rPr>
          <w:rFonts w:cstheme="minorHAnsi"/>
          <w:sz w:val="24"/>
          <w:szCs w:val="24"/>
        </w:rPr>
        <w:t>l</w:t>
      </w:r>
      <w:r w:rsidR="00FF2E57">
        <w:rPr>
          <w:rFonts w:cstheme="minorHAnsi"/>
          <w:sz w:val="24"/>
          <w:szCs w:val="24"/>
        </w:rPr>
        <w:t>aganja.</w:t>
      </w:r>
      <w:r w:rsidR="003138DE">
        <w:rPr>
          <w:rFonts w:cstheme="minorHAnsi"/>
          <w:sz w:val="24"/>
          <w:szCs w:val="24"/>
        </w:rPr>
        <w:t xml:space="preserve"> </w:t>
      </w:r>
    </w:p>
    <w:p w14:paraId="212BAEFB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uređenje i proširenje navedene komunalne infrastrukture, a samim time i povećanje kvalitete života i stanovanja.</w:t>
      </w:r>
    </w:p>
    <w:p w14:paraId="23E4A6A8" w14:textId="77777777" w:rsidR="001F440E" w:rsidRDefault="001F440E" w:rsidP="00534005">
      <w:pPr>
        <w:rPr>
          <w:rFonts w:cstheme="minorHAnsi"/>
          <w:b/>
          <w:bCs/>
          <w:sz w:val="24"/>
          <w:szCs w:val="24"/>
        </w:rPr>
      </w:pPr>
    </w:p>
    <w:p w14:paraId="15DA3BD9" w14:textId="77777777" w:rsidR="003138DE" w:rsidRDefault="003138DE" w:rsidP="00534005">
      <w:pPr>
        <w:rPr>
          <w:rFonts w:cstheme="minorHAnsi"/>
          <w:b/>
          <w:bCs/>
          <w:sz w:val="24"/>
          <w:szCs w:val="24"/>
        </w:rPr>
      </w:pPr>
    </w:p>
    <w:p w14:paraId="7036ABE0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lastRenderedPageBreak/>
        <w:t>PROGRAM 1014  PROGRAM ODRŽAVANJA KOMUNALNE INFRATRUKTURE</w:t>
      </w:r>
    </w:p>
    <w:p w14:paraId="7C6CAB7B" w14:textId="77777777" w:rsidR="00534005" w:rsidRPr="0080669D" w:rsidRDefault="003138DE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495.000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>,00 EUR</w:t>
      </w:r>
    </w:p>
    <w:p w14:paraId="6FFB784E" w14:textId="77777777" w:rsidR="00534005" w:rsidRPr="0080669D" w:rsidRDefault="001F440E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1014-01</w:t>
      </w:r>
      <w:r w:rsidR="00534005" w:rsidRPr="0080669D">
        <w:rPr>
          <w:rFonts w:cstheme="minorHAnsi"/>
          <w:bCs/>
          <w:sz w:val="24"/>
          <w:szCs w:val="24"/>
        </w:rPr>
        <w:t xml:space="preserve"> Nerazvrstane ceste</w:t>
      </w:r>
    </w:p>
    <w:p w14:paraId="1D433476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1014</w:t>
      </w:r>
      <w:r w:rsidR="001F440E" w:rsidRPr="0080669D">
        <w:rPr>
          <w:rFonts w:cstheme="minorHAnsi"/>
          <w:bCs/>
          <w:sz w:val="24"/>
          <w:szCs w:val="24"/>
        </w:rPr>
        <w:t>-02</w:t>
      </w:r>
      <w:r w:rsidRPr="0080669D">
        <w:rPr>
          <w:rFonts w:cstheme="minorHAnsi"/>
          <w:bCs/>
          <w:sz w:val="24"/>
          <w:szCs w:val="24"/>
        </w:rPr>
        <w:t xml:space="preserve">  Javna rasvjeta</w:t>
      </w:r>
    </w:p>
    <w:p w14:paraId="36404A8A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 xml:space="preserve">Aktivnost 1014 </w:t>
      </w:r>
      <w:r w:rsidR="001F440E" w:rsidRPr="0080669D">
        <w:rPr>
          <w:rFonts w:cstheme="minorHAnsi"/>
          <w:bCs/>
          <w:sz w:val="24"/>
          <w:szCs w:val="24"/>
        </w:rPr>
        <w:t>-03</w:t>
      </w:r>
      <w:r w:rsidRPr="0080669D">
        <w:rPr>
          <w:rFonts w:cstheme="minorHAnsi"/>
          <w:bCs/>
          <w:sz w:val="24"/>
          <w:szCs w:val="24"/>
        </w:rPr>
        <w:t xml:space="preserve"> Groblja</w:t>
      </w:r>
    </w:p>
    <w:p w14:paraId="5B786866" w14:textId="77777777" w:rsidR="00534005" w:rsidRPr="0080669D" w:rsidRDefault="001F440E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1014-04</w:t>
      </w:r>
      <w:r w:rsidR="00534005" w:rsidRPr="0080669D">
        <w:rPr>
          <w:rFonts w:cstheme="minorHAnsi"/>
          <w:bCs/>
          <w:sz w:val="24"/>
          <w:szCs w:val="24"/>
        </w:rPr>
        <w:t xml:space="preserve">  Javne općinske površine</w:t>
      </w:r>
    </w:p>
    <w:p w14:paraId="3549E9D8" w14:textId="77777777" w:rsidR="00534005" w:rsidRPr="0080669D" w:rsidRDefault="001F440E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</w:t>
      </w:r>
      <w:r w:rsidR="00534005" w:rsidRPr="0080669D">
        <w:rPr>
          <w:rFonts w:cstheme="minorHAnsi"/>
          <w:sz w:val="24"/>
          <w:szCs w:val="24"/>
          <w:u w:val="single"/>
        </w:rPr>
        <w:t>ilj programa</w:t>
      </w:r>
      <w:r w:rsidR="00534005" w:rsidRPr="0080669D">
        <w:rPr>
          <w:rFonts w:cstheme="minorHAnsi"/>
          <w:sz w:val="24"/>
          <w:szCs w:val="24"/>
        </w:rPr>
        <w:t>: uređenje i održavanje komunalne infrastrukture, održavanje cesta i putova, sanacija asfalta od oštećenja od oborinskih voda, čišćenje bankina i kolnika, zamjena žarulja, lampi i stupova u javnoj rasvjeti u svim naseljima, održavanje groblja, košnja, orezivanje i sakupljanje biološkog otpada s javnih zelenih površina</w:t>
      </w:r>
    </w:p>
    <w:p w14:paraId="6F9CE6AC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</w:t>
      </w:r>
      <w:r w:rsidRPr="0080669D">
        <w:rPr>
          <w:rFonts w:cstheme="minorHAnsi"/>
          <w:sz w:val="24"/>
          <w:szCs w:val="24"/>
        </w:rPr>
        <w:t>: uređenje navedene komunalne infrastrukture, a samim time i povećanje kvalitete života i stanovanja, neometana distribucija javne rasvjete.</w:t>
      </w:r>
    </w:p>
    <w:p w14:paraId="714A4134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</w:p>
    <w:p w14:paraId="48B4574F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1015  IZGRADNJA GRAĐEVINA JAVNE NAMJENE</w:t>
      </w:r>
    </w:p>
    <w:p w14:paraId="49864F6F" w14:textId="77777777" w:rsidR="00534005" w:rsidRPr="0080669D" w:rsidRDefault="003138DE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300</w:t>
      </w:r>
      <w:r w:rsidR="00FF2E57">
        <w:rPr>
          <w:rFonts w:cstheme="minorHAnsi"/>
          <w:b/>
          <w:bCs/>
          <w:sz w:val="24"/>
          <w:szCs w:val="24"/>
          <w:u w:val="single"/>
        </w:rPr>
        <w:t>.0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>00,00 EUR</w:t>
      </w:r>
    </w:p>
    <w:p w14:paraId="40A23814" w14:textId="77777777" w:rsidR="00534005" w:rsidRPr="0080669D" w:rsidRDefault="001F440E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1015-</w:t>
      </w:r>
      <w:r w:rsidR="00534005" w:rsidRPr="0080669D">
        <w:rPr>
          <w:rFonts w:cstheme="minorHAnsi"/>
          <w:bCs/>
          <w:sz w:val="24"/>
          <w:szCs w:val="24"/>
        </w:rPr>
        <w:t>01 Građevine javne namjene</w:t>
      </w:r>
    </w:p>
    <w:p w14:paraId="2A4E408B" w14:textId="77777777" w:rsidR="00534005" w:rsidRPr="0080669D" w:rsidRDefault="00534005" w:rsidP="00534005">
      <w:pPr>
        <w:ind w:firstLine="708"/>
        <w:jc w:val="both"/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  <w:u w:val="single"/>
        </w:rPr>
        <w:t>Cilj programa</w:t>
      </w:r>
      <w:r w:rsidRPr="0080669D">
        <w:rPr>
          <w:rFonts w:cstheme="minorHAnsi"/>
          <w:bCs/>
          <w:sz w:val="24"/>
          <w:szCs w:val="24"/>
        </w:rPr>
        <w:t>: Izgradnja sustava vodoopskrbe i vodoodvodnje na području naselja na kojima su potrebni građevinski zahvati za spajanje na vodovodnu i kanalizacijsku mrežu.</w:t>
      </w:r>
    </w:p>
    <w:p w14:paraId="170ECFD8" w14:textId="77777777" w:rsidR="00534005" w:rsidRPr="0080669D" w:rsidRDefault="00534005" w:rsidP="00534005">
      <w:pPr>
        <w:ind w:firstLine="708"/>
        <w:jc w:val="both"/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  <w:u w:val="single"/>
        </w:rPr>
        <w:t>Pokazatelj uspješnosti:</w:t>
      </w:r>
      <w:r w:rsidRPr="0080669D">
        <w:rPr>
          <w:rFonts w:cstheme="minorHAnsi"/>
          <w:bCs/>
          <w:sz w:val="24"/>
          <w:szCs w:val="24"/>
        </w:rPr>
        <w:t xml:space="preserve"> Postotak korisnika priključenih na vodovodnu i kanalizacijsku mrežu.</w:t>
      </w:r>
    </w:p>
    <w:p w14:paraId="2E483F8D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</w:p>
    <w:p w14:paraId="24BAD2E6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1017  IZGRA</w:t>
      </w:r>
      <w:r w:rsidR="0080669D">
        <w:rPr>
          <w:rFonts w:cstheme="minorHAnsi"/>
          <w:b/>
          <w:bCs/>
          <w:sz w:val="24"/>
          <w:szCs w:val="24"/>
        </w:rPr>
        <w:t>D</w:t>
      </w:r>
      <w:r w:rsidRPr="0080669D">
        <w:rPr>
          <w:rFonts w:cstheme="minorHAnsi"/>
          <w:b/>
          <w:bCs/>
          <w:sz w:val="24"/>
          <w:szCs w:val="24"/>
        </w:rPr>
        <w:t>NJA I ODRŽAVANJE GRAĐEVINSKIH I OSTALIH OBJEKATA</w:t>
      </w:r>
    </w:p>
    <w:p w14:paraId="2E3990C1" w14:textId="77777777" w:rsidR="00534005" w:rsidRPr="0080669D" w:rsidRDefault="001F440E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 xml:space="preserve">Plan </w:t>
      </w:r>
      <w:r w:rsidR="00534005" w:rsidRPr="0080669D">
        <w:rPr>
          <w:rFonts w:cstheme="minorHAnsi"/>
          <w:b/>
          <w:bCs/>
          <w:sz w:val="24"/>
          <w:szCs w:val="24"/>
          <w:u w:val="single"/>
        </w:rPr>
        <w:t xml:space="preserve">: </w:t>
      </w:r>
      <w:r w:rsidR="003138DE">
        <w:rPr>
          <w:rFonts w:cstheme="minorHAnsi"/>
          <w:b/>
          <w:bCs/>
          <w:sz w:val="24"/>
          <w:szCs w:val="24"/>
          <w:u w:val="single"/>
        </w:rPr>
        <w:t>1.969.091,76</w:t>
      </w:r>
      <w:r w:rsidRPr="0080669D">
        <w:rPr>
          <w:rFonts w:cstheme="minorHAnsi"/>
          <w:b/>
          <w:bCs/>
          <w:sz w:val="24"/>
          <w:szCs w:val="24"/>
          <w:u w:val="single"/>
        </w:rPr>
        <w:t xml:space="preserve"> EUR</w:t>
      </w:r>
    </w:p>
    <w:p w14:paraId="717315BA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1017-01 Izgradnja građevinskih objekata</w:t>
      </w:r>
    </w:p>
    <w:p w14:paraId="671563B3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1017-02 Održavanje građevinskih objekata</w:t>
      </w:r>
    </w:p>
    <w:p w14:paraId="3A9EAFDB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1017-03 Oprema i strojevi za ostale namjena</w:t>
      </w:r>
    </w:p>
    <w:p w14:paraId="74CD38A0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1017-04 Javni rad</w:t>
      </w:r>
    </w:p>
    <w:p w14:paraId="00024AB0" w14:textId="77777777" w:rsidR="00534005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1017-05 Ostala održavanje komunalne infrastrukture</w:t>
      </w:r>
    </w:p>
    <w:p w14:paraId="72F7FF73" w14:textId="77777777" w:rsidR="003138DE" w:rsidRPr="0080669D" w:rsidRDefault="003138DE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1017-06- Zelena urbana obnova</w:t>
      </w:r>
    </w:p>
    <w:p w14:paraId="2F0FE3DA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="001F440E" w:rsidRPr="0080669D">
        <w:rPr>
          <w:rFonts w:cstheme="minorHAnsi"/>
          <w:sz w:val="24"/>
          <w:szCs w:val="24"/>
        </w:rPr>
        <w:t xml:space="preserve">: </w:t>
      </w:r>
      <w:r w:rsidRPr="0080669D">
        <w:rPr>
          <w:rFonts w:cstheme="minorHAnsi"/>
          <w:sz w:val="24"/>
          <w:szCs w:val="24"/>
        </w:rPr>
        <w:t>dodatna ulaganja na društven</w:t>
      </w:r>
      <w:r w:rsidR="001F440E" w:rsidRPr="0080669D">
        <w:rPr>
          <w:rFonts w:cstheme="minorHAnsi"/>
          <w:sz w:val="24"/>
          <w:szCs w:val="24"/>
        </w:rPr>
        <w:t>im domovima u naseljima Općin</w:t>
      </w:r>
      <w:r w:rsidR="003138DE">
        <w:rPr>
          <w:rFonts w:cstheme="minorHAnsi"/>
          <w:sz w:val="24"/>
          <w:szCs w:val="24"/>
        </w:rPr>
        <w:t xml:space="preserve">e, </w:t>
      </w:r>
      <w:r w:rsidR="00FF2E57">
        <w:rPr>
          <w:rFonts w:cstheme="minorHAnsi"/>
          <w:sz w:val="24"/>
          <w:szCs w:val="24"/>
        </w:rPr>
        <w:t>o</w:t>
      </w:r>
      <w:r w:rsidRPr="0080669D">
        <w:rPr>
          <w:rFonts w:cstheme="minorHAnsi"/>
          <w:sz w:val="24"/>
          <w:szCs w:val="24"/>
        </w:rPr>
        <w:t>državanje i popravak građevina, uređaja i opreme za javne namjene, o</w:t>
      </w:r>
      <w:r w:rsidR="001F440E" w:rsidRPr="0080669D">
        <w:rPr>
          <w:rFonts w:cstheme="minorHAnsi"/>
          <w:sz w:val="24"/>
          <w:szCs w:val="24"/>
        </w:rPr>
        <w:t xml:space="preserve">premanje dječjih igrališta, </w:t>
      </w:r>
      <w:r w:rsidRPr="0080669D">
        <w:rPr>
          <w:rFonts w:cstheme="minorHAnsi"/>
          <w:sz w:val="24"/>
          <w:szCs w:val="24"/>
        </w:rPr>
        <w:t xml:space="preserve"> kao i plaće za redovan rad zaposlenih projektu javnog rada.</w:t>
      </w:r>
    </w:p>
    <w:p w14:paraId="0FA4FA64" w14:textId="77777777" w:rsidR="00534005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Pokazatelj uspješnosti</w:t>
      </w:r>
      <w:r w:rsidRPr="0080669D">
        <w:rPr>
          <w:rFonts w:cstheme="minorHAnsi"/>
          <w:sz w:val="24"/>
          <w:szCs w:val="24"/>
        </w:rPr>
        <w:t>: povećana vrijednost, vijek trajanja i funkcionalnost građevina, uređaja i opreme javne namjene.</w:t>
      </w:r>
    </w:p>
    <w:p w14:paraId="472679C9" w14:textId="77777777" w:rsidR="00632CBC" w:rsidRDefault="00632CBC" w:rsidP="00632CBC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GLAVA 01</w:t>
      </w:r>
      <w:r>
        <w:rPr>
          <w:rFonts w:cstheme="minorHAnsi"/>
          <w:b/>
          <w:color w:val="2F5496" w:themeColor="accent5" w:themeShade="BF"/>
          <w:sz w:val="24"/>
          <w:szCs w:val="24"/>
          <w:u w:val="single"/>
        </w:rPr>
        <w:t>0-01- PRORAČUNSKI KORISNIK DJEČJI VRTIĆ VILA ZVONČICA</w:t>
      </w:r>
    </w:p>
    <w:p w14:paraId="2A1AFB59" w14:textId="77777777" w:rsidR="00632CBC" w:rsidRDefault="00632CBC" w:rsidP="00632CBC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>
        <w:rPr>
          <w:rFonts w:cstheme="minorHAnsi"/>
          <w:b/>
          <w:color w:val="2F5496" w:themeColor="accent5" w:themeShade="BF"/>
          <w:sz w:val="24"/>
          <w:szCs w:val="24"/>
          <w:u w:val="single"/>
        </w:rPr>
        <w:t>Korisnik 010-02-00545 Dječji vrtić Vila Zvončica</w:t>
      </w:r>
    </w:p>
    <w:p w14:paraId="68294B50" w14:textId="77777777" w:rsidR="00632CBC" w:rsidRPr="0080669D" w:rsidRDefault="00632CBC" w:rsidP="00632CBC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>
        <w:rPr>
          <w:rFonts w:cstheme="minorHAnsi"/>
          <w:b/>
          <w:color w:val="2F5496" w:themeColor="accent5" w:themeShade="BF"/>
          <w:sz w:val="24"/>
          <w:szCs w:val="24"/>
          <w:u w:val="single"/>
        </w:rPr>
        <w:t>UKUPNI PLAN: 623.200,00 EUR</w:t>
      </w:r>
    </w:p>
    <w:p w14:paraId="133B2EEE" w14:textId="77777777" w:rsidR="00632CBC" w:rsidRPr="008B2E22" w:rsidRDefault="00632CBC" w:rsidP="00632CBC">
      <w:pPr>
        <w:jc w:val="both"/>
        <w:rPr>
          <w:rFonts w:cstheme="minorHAnsi"/>
          <w:b/>
          <w:sz w:val="24"/>
          <w:szCs w:val="24"/>
          <w:u w:val="single"/>
        </w:rPr>
      </w:pPr>
      <w:r w:rsidRPr="008B2E22">
        <w:rPr>
          <w:rFonts w:cstheme="minorHAnsi"/>
          <w:b/>
          <w:sz w:val="24"/>
          <w:szCs w:val="24"/>
          <w:u w:val="single"/>
        </w:rPr>
        <w:t>PROGRAM: PREDŠKOLSKI ODGOJ</w:t>
      </w:r>
    </w:p>
    <w:p w14:paraId="60842565" w14:textId="77777777" w:rsidR="00632CBC" w:rsidRPr="008B2E22" w:rsidRDefault="008B2E22" w:rsidP="00632CBC">
      <w:pPr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Plan: 623.200</w:t>
      </w:r>
      <w:r w:rsidR="00632CBC" w:rsidRPr="008B2E22">
        <w:rPr>
          <w:rFonts w:cstheme="minorHAnsi"/>
          <w:b/>
          <w:sz w:val="24"/>
          <w:szCs w:val="24"/>
          <w:u w:val="single"/>
        </w:rPr>
        <w:t>,00 EUR</w:t>
      </w:r>
    </w:p>
    <w:p w14:paraId="489B71BA" w14:textId="77777777" w:rsidR="00632CBC" w:rsidRDefault="00632CBC" w:rsidP="00632CB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Aktivnost 1001-01-Administrativno, tehničko i stručno osoblje</w:t>
      </w:r>
    </w:p>
    <w:p w14:paraId="0E66C4D7" w14:textId="77777777" w:rsidR="00632CBC" w:rsidRDefault="00632CBC" w:rsidP="00632CB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Aktivnost 1001-02- Materijalni i ostali rashodi</w:t>
      </w:r>
    </w:p>
    <w:p w14:paraId="179A1E89" w14:textId="77777777" w:rsidR="00632CBC" w:rsidRDefault="00632CBC" w:rsidP="00632CB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Aktivnost 1001-03- Nabava opreme</w:t>
      </w:r>
    </w:p>
    <w:p w14:paraId="0E922A9D" w14:textId="77777777" w:rsidR="008B2E22" w:rsidRDefault="008B2E22" w:rsidP="008B2E22">
      <w:pPr>
        <w:spacing w:after="0"/>
        <w:rPr>
          <w:rFonts w:cstheme="minorHAnsi"/>
          <w:sz w:val="24"/>
          <w:szCs w:val="24"/>
        </w:rPr>
      </w:pPr>
      <w:r w:rsidRPr="008B2E22">
        <w:rPr>
          <w:rFonts w:cstheme="minorHAnsi"/>
          <w:sz w:val="24"/>
          <w:szCs w:val="24"/>
          <w:u w:val="single"/>
        </w:rPr>
        <w:t>Cilj programa</w:t>
      </w:r>
      <w:r>
        <w:rPr>
          <w:rFonts w:cstheme="minorHAnsi"/>
          <w:sz w:val="24"/>
          <w:szCs w:val="24"/>
        </w:rPr>
        <w:t>: Uspješan početaka rada vrtića, redovno financiranje isplata plaća iz planiranih prihoda nadležnog proračuna i osnivača</w:t>
      </w:r>
      <w:r w:rsidRPr="008B2E22">
        <w:rPr>
          <w:rFonts w:cstheme="minorHAnsi"/>
          <w:sz w:val="24"/>
          <w:szCs w:val="24"/>
        </w:rPr>
        <w:t>. U</w:t>
      </w:r>
      <w:r>
        <w:rPr>
          <w:rFonts w:cstheme="minorHAnsi"/>
          <w:sz w:val="24"/>
          <w:szCs w:val="24"/>
        </w:rPr>
        <w:t xml:space="preserve"> sklopu programa </w:t>
      </w:r>
      <w:r w:rsidRPr="008B2E22">
        <w:rPr>
          <w:rFonts w:cstheme="minorHAnsi"/>
          <w:sz w:val="24"/>
          <w:szCs w:val="24"/>
        </w:rPr>
        <w:t>financiraju se rashodi za administrativno, tehničko i stručno osoblje</w:t>
      </w:r>
      <w:r w:rsidRPr="008B2E22">
        <w:rPr>
          <w:rFonts w:cstheme="minorHAnsi"/>
          <w:b/>
          <w:bCs/>
          <w:sz w:val="24"/>
          <w:szCs w:val="24"/>
        </w:rPr>
        <w:t xml:space="preserve"> </w:t>
      </w:r>
      <w:r w:rsidRPr="008B2E22">
        <w:rPr>
          <w:rFonts w:cstheme="minorHAnsi"/>
          <w:sz w:val="24"/>
          <w:szCs w:val="24"/>
        </w:rPr>
        <w:t>koji osiguravaju da vrtić funkcionira sigurno, kvalitetno i u skladu s propisima.</w:t>
      </w:r>
      <w:r>
        <w:rPr>
          <w:rFonts w:cstheme="minorHAnsi"/>
          <w:sz w:val="24"/>
          <w:szCs w:val="24"/>
        </w:rPr>
        <w:t xml:space="preserve"> </w:t>
      </w:r>
      <w:r w:rsidRPr="008B2E22">
        <w:rPr>
          <w:rFonts w:cstheme="minorHAnsi"/>
          <w:sz w:val="24"/>
          <w:szCs w:val="24"/>
        </w:rPr>
        <w:t>Rashodi se odnose na plaće zaposlenika, službena putovanja, materijalne i financijske rashode</w:t>
      </w:r>
      <w:r>
        <w:rPr>
          <w:rFonts w:cstheme="minorHAnsi"/>
          <w:sz w:val="24"/>
          <w:szCs w:val="24"/>
        </w:rPr>
        <w:t xml:space="preserve">. </w:t>
      </w:r>
      <w:r w:rsidRPr="008B2E22">
        <w:rPr>
          <w:rFonts w:cstheme="minorHAnsi"/>
          <w:sz w:val="24"/>
          <w:szCs w:val="24"/>
        </w:rPr>
        <w:t>Pod materijalnim rashodima dječjeg vrtića su svi troškovi koji nastaju zbog korištenja dobara i usluga potrebnih za rad vrtića.</w:t>
      </w:r>
      <w:r w:rsidRPr="008B2E22">
        <w:rPr>
          <w:rFonts w:ascii="Times New Roman" w:hAnsi="Times New Roman"/>
          <w:sz w:val="24"/>
          <w:szCs w:val="24"/>
        </w:rPr>
        <w:t xml:space="preserve"> </w:t>
      </w:r>
      <w:r w:rsidRPr="008B2E22">
        <w:rPr>
          <w:rFonts w:cstheme="minorHAnsi"/>
          <w:sz w:val="24"/>
          <w:szCs w:val="24"/>
        </w:rPr>
        <w:t>Rashodi za nabavu opreme se odnose na nabavu uredske i informatičke opreme.</w:t>
      </w:r>
    </w:p>
    <w:p w14:paraId="18798F65" w14:textId="77777777" w:rsidR="008B2E22" w:rsidRDefault="008B2E22" w:rsidP="008B2E22">
      <w:pPr>
        <w:spacing w:after="0"/>
        <w:rPr>
          <w:rFonts w:cstheme="minorHAnsi"/>
          <w:sz w:val="24"/>
          <w:szCs w:val="24"/>
        </w:rPr>
      </w:pPr>
    </w:p>
    <w:p w14:paraId="0A7EDEAD" w14:textId="77777777" w:rsidR="008B2E22" w:rsidRPr="008B2E22" w:rsidRDefault="008B2E22" w:rsidP="008B2E2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Pokazatelj uspješnosti: Uspješno izvršene sve zadane aktivnosti iz navedenog programa ii aktivnosti proračunskog korisnika.</w:t>
      </w:r>
    </w:p>
    <w:p w14:paraId="4031432D" w14:textId="77777777" w:rsidR="008B2E22" w:rsidRPr="008B2E22" w:rsidRDefault="008B2E22" w:rsidP="008B2E22">
      <w:pPr>
        <w:spacing w:after="0"/>
        <w:ind w:firstLine="708"/>
        <w:jc w:val="both"/>
        <w:rPr>
          <w:rFonts w:cstheme="minorHAnsi"/>
          <w:sz w:val="24"/>
          <w:szCs w:val="24"/>
        </w:rPr>
      </w:pPr>
    </w:p>
    <w:p w14:paraId="3CEAF542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</w:p>
    <w:p w14:paraId="1CCFABA3" w14:textId="77777777" w:rsidR="0080669D" w:rsidRPr="00EE6005" w:rsidRDefault="0080669D" w:rsidP="0080669D">
      <w:pPr>
        <w:spacing w:after="200" w:line="360" w:lineRule="auto"/>
        <w:ind w:firstLine="708"/>
        <w:rPr>
          <w:rFonts w:eastAsia="Times New Roman" w:cstheme="minorHAnsi"/>
          <w:b/>
          <w:color w:val="2F5496" w:themeColor="accent5" w:themeShade="BF"/>
          <w:sz w:val="28"/>
          <w:szCs w:val="28"/>
        </w:rPr>
      </w:pPr>
      <w:r w:rsidRPr="00EE6005">
        <w:rPr>
          <w:rFonts w:eastAsia="Times New Roman" w:cstheme="minorHAnsi"/>
          <w:b/>
          <w:color w:val="2F5496" w:themeColor="accent5" w:themeShade="BF"/>
          <w:sz w:val="28"/>
          <w:szCs w:val="28"/>
        </w:rPr>
        <w:t xml:space="preserve">ZAKLJUČAK </w:t>
      </w:r>
    </w:p>
    <w:p w14:paraId="65F84AB4" w14:textId="77777777" w:rsidR="0080669D" w:rsidRDefault="0080669D" w:rsidP="00605AF9">
      <w:pPr>
        <w:pStyle w:val="Bezproreda"/>
        <w:jc w:val="both"/>
        <w:rPr>
          <w:rFonts w:eastAsia="Times New Roman"/>
          <w:sz w:val="24"/>
          <w:szCs w:val="24"/>
        </w:rPr>
      </w:pPr>
      <w:r w:rsidRPr="00605AF9">
        <w:rPr>
          <w:rFonts w:eastAsia="Times New Roman"/>
          <w:sz w:val="24"/>
          <w:szCs w:val="24"/>
        </w:rPr>
        <w:t>Proračun</w:t>
      </w:r>
      <w:r w:rsidR="008B2E22" w:rsidRPr="00605AF9">
        <w:rPr>
          <w:rFonts w:eastAsia="Times New Roman"/>
          <w:sz w:val="24"/>
          <w:szCs w:val="24"/>
        </w:rPr>
        <w:t xml:space="preserve"> općine Donji Andrijevci za 2026</w:t>
      </w:r>
      <w:r w:rsidR="00FF2E57" w:rsidRPr="00605AF9">
        <w:rPr>
          <w:rFonts w:eastAsia="Times New Roman"/>
          <w:sz w:val="24"/>
          <w:szCs w:val="24"/>
        </w:rPr>
        <w:t xml:space="preserve">.g. </w:t>
      </w:r>
      <w:r w:rsidRPr="00605AF9">
        <w:rPr>
          <w:rFonts w:eastAsia="Times New Roman"/>
          <w:sz w:val="24"/>
          <w:szCs w:val="24"/>
        </w:rPr>
        <w:t>napravljen je  i usklađen sa svim zakonskim obvezama, potrebnim pravilnicima i propisima, te prema  Zakonu o financiranju jedinica lokalne i područne (regionalne) samouprave, a u okvirima realne situacije na području Brodsko posavske županije i Republike Hrvatske.  Don</w:t>
      </w:r>
      <w:r w:rsidR="008B2E22" w:rsidRPr="00605AF9">
        <w:rPr>
          <w:rFonts w:eastAsia="Times New Roman"/>
          <w:sz w:val="24"/>
          <w:szCs w:val="24"/>
        </w:rPr>
        <w:t>ošenjem plana  Proračuna za 2026</w:t>
      </w:r>
      <w:r w:rsidR="00742F52" w:rsidRPr="00605AF9">
        <w:rPr>
          <w:rFonts w:eastAsia="Times New Roman"/>
          <w:sz w:val="24"/>
          <w:szCs w:val="24"/>
        </w:rPr>
        <w:t>.g.,uskladit ć</w:t>
      </w:r>
      <w:r w:rsidRPr="00605AF9">
        <w:rPr>
          <w:rFonts w:eastAsia="Times New Roman"/>
          <w:sz w:val="24"/>
          <w:szCs w:val="24"/>
        </w:rPr>
        <w:t>e se  izvršavanje već zadanih i preuzetih obveza, ali isto tako i iskoristi</w:t>
      </w:r>
      <w:r w:rsidR="00742F52" w:rsidRPr="00605AF9">
        <w:rPr>
          <w:rFonts w:eastAsia="Times New Roman"/>
          <w:sz w:val="24"/>
          <w:szCs w:val="24"/>
        </w:rPr>
        <w:t>ti nov</w:t>
      </w:r>
      <w:r w:rsidR="008B2E22" w:rsidRPr="00605AF9">
        <w:rPr>
          <w:rFonts w:eastAsia="Times New Roman"/>
          <w:sz w:val="24"/>
          <w:szCs w:val="24"/>
        </w:rPr>
        <w:t>e  dane mogućnosti u tijeku 2026</w:t>
      </w:r>
      <w:r w:rsidRPr="00605AF9">
        <w:rPr>
          <w:rFonts w:eastAsia="Times New Roman"/>
          <w:sz w:val="24"/>
          <w:szCs w:val="24"/>
        </w:rPr>
        <w:t xml:space="preserve">.g.  Prihodi i rashodi, planirani su na bazi </w:t>
      </w:r>
      <w:r w:rsidR="00742F52" w:rsidRPr="00605AF9">
        <w:rPr>
          <w:rFonts w:eastAsia="Times New Roman"/>
          <w:sz w:val="24"/>
          <w:szCs w:val="24"/>
        </w:rPr>
        <w:t>dosad</w:t>
      </w:r>
      <w:r w:rsidR="008B2E22" w:rsidRPr="00605AF9">
        <w:rPr>
          <w:rFonts w:eastAsia="Times New Roman"/>
          <w:sz w:val="24"/>
          <w:szCs w:val="24"/>
        </w:rPr>
        <w:t>ašnjeg ostvarenja proračuna 2025</w:t>
      </w:r>
      <w:r w:rsidRPr="00605AF9">
        <w:rPr>
          <w:rFonts w:eastAsia="Times New Roman"/>
          <w:sz w:val="24"/>
          <w:szCs w:val="24"/>
        </w:rPr>
        <w:t>.g., što je dobar temelj  planiranje ukupnog proračuna. Svi ka</w:t>
      </w:r>
      <w:r w:rsidR="008B2E22" w:rsidRPr="00605AF9">
        <w:rPr>
          <w:rFonts w:eastAsia="Times New Roman"/>
          <w:sz w:val="24"/>
          <w:szCs w:val="24"/>
        </w:rPr>
        <w:t>pitalni rashodi planirani u 2026</w:t>
      </w:r>
      <w:r w:rsidRPr="00605AF9">
        <w:rPr>
          <w:rFonts w:eastAsia="Times New Roman"/>
          <w:sz w:val="24"/>
          <w:szCs w:val="24"/>
        </w:rPr>
        <w:t>.g. (posebice izgradnja komunalne infrastrukture koja se sufinancira kroz kapitalne pomoći), planirani su sukladno dokumentaciji koja je napravljena u prethodnim godinama, a bitna je za sam početak investicije za koju se općina kandidira preko Državnog proraču</w:t>
      </w:r>
      <w:r w:rsidR="008B2E22" w:rsidRPr="00605AF9">
        <w:rPr>
          <w:rFonts w:eastAsia="Times New Roman"/>
          <w:sz w:val="24"/>
          <w:szCs w:val="24"/>
        </w:rPr>
        <w:t>na, te ostalih fondova RH  i EU), kao i kroz uspješan početak rada dječjeg vrtića.</w:t>
      </w:r>
    </w:p>
    <w:p w14:paraId="5DCFB00F" w14:textId="77777777" w:rsidR="00165406" w:rsidRDefault="00165406" w:rsidP="00605AF9">
      <w:pPr>
        <w:pStyle w:val="Bezproreda"/>
        <w:jc w:val="both"/>
        <w:rPr>
          <w:rFonts w:eastAsia="Times New Roman"/>
          <w:sz w:val="24"/>
          <w:szCs w:val="24"/>
        </w:rPr>
      </w:pPr>
    </w:p>
    <w:p w14:paraId="7C02F9C4" w14:textId="77777777" w:rsidR="00165406" w:rsidRDefault="00165406" w:rsidP="00605AF9">
      <w:pPr>
        <w:pStyle w:val="Bezproreda"/>
        <w:jc w:val="both"/>
        <w:rPr>
          <w:rFonts w:eastAsia="Times New Roman"/>
          <w:sz w:val="24"/>
          <w:szCs w:val="24"/>
        </w:rPr>
      </w:pPr>
    </w:p>
    <w:p w14:paraId="18332939" w14:textId="77777777" w:rsidR="00165406" w:rsidRDefault="00165406" w:rsidP="00605AF9">
      <w:pPr>
        <w:pStyle w:val="Bezproreda"/>
        <w:jc w:val="both"/>
        <w:rPr>
          <w:rFonts w:eastAsia="Times New Roman"/>
          <w:sz w:val="24"/>
          <w:szCs w:val="24"/>
        </w:rPr>
      </w:pPr>
    </w:p>
    <w:p w14:paraId="7527B6FA" w14:textId="77777777" w:rsidR="00165406" w:rsidRDefault="00165406" w:rsidP="00605AF9">
      <w:pPr>
        <w:pStyle w:val="Bezproreda"/>
        <w:jc w:val="both"/>
        <w:rPr>
          <w:rFonts w:eastAsia="Times New Roman"/>
          <w:sz w:val="24"/>
          <w:szCs w:val="24"/>
        </w:rPr>
      </w:pPr>
    </w:p>
    <w:p w14:paraId="0156C7F7" w14:textId="77777777" w:rsidR="00605AF9" w:rsidRPr="00605AF9" w:rsidRDefault="00605AF9" w:rsidP="00605AF9">
      <w:pPr>
        <w:pStyle w:val="Bezproreda"/>
        <w:jc w:val="both"/>
        <w:rPr>
          <w:rFonts w:eastAsia="Times New Roman"/>
          <w:sz w:val="24"/>
          <w:szCs w:val="24"/>
        </w:rPr>
      </w:pPr>
    </w:p>
    <w:p w14:paraId="794209C5" w14:textId="77777777" w:rsidR="0080669D" w:rsidRPr="0080669D" w:rsidRDefault="0080669D" w:rsidP="0080669D">
      <w:pPr>
        <w:jc w:val="center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lastRenderedPageBreak/>
        <w:t>Članak 4.</w:t>
      </w:r>
    </w:p>
    <w:p w14:paraId="757DCFDD" w14:textId="416E42C8" w:rsidR="0080669D" w:rsidRDefault="0080669D" w:rsidP="0080669D">
      <w:pPr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ab/>
        <w:t xml:space="preserve">Ova odluka stupa na snagu </w:t>
      </w:r>
      <w:r w:rsidR="00165406">
        <w:rPr>
          <w:rFonts w:cstheme="minorHAnsi"/>
          <w:sz w:val="24"/>
          <w:szCs w:val="24"/>
        </w:rPr>
        <w:t xml:space="preserve">osmog dana od dana objave </w:t>
      </w:r>
      <w:r w:rsidRPr="0080669D">
        <w:rPr>
          <w:rFonts w:cstheme="minorHAnsi"/>
          <w:sz w:val="24"/>
          <w:szCs w:val="24"/>
        </w:rPr>
        <w:t>u «Službenom vjesniku Brodsko posavske županije»</w:t>
      </w:r>
      <w:r w:rsidR="00165406">
        <w:rPr>
          <w:rFonts w:cstheme="minorHAnsi"/>
          <w:sz w:val="24"/>
          <w:szCs w:val="24"/>
        </w:rPr>
        <w:t xml:space="preserve">, a </w:t>
      </w:r>
      <w:r w:rsidR="00165406" w:rsidRPr="0080669D">
        <w:rPr>
          <w:rFonts w:cstheme="minorHAnsi"/>
          <w:sz w:val="24"/>
          <w:szCs w:val="24"/>
        </w:rPr>
        <w:t xml:space="preserve"> primj</w:t>
      </w:r>
      <w:r w:rsidR="00165406">
        <w:rPr>
          <w:rFonts w:cstheme="minorHAnsi"/>
          <w:sz w:val="24"/>
          <w:szCs w:val="24"/>
        </w:rPr>
        <w:t>enjivat će se od 1.siječnja 2026</w:t>
      </w:r>
      <w:r w:rsidR="00165406" w:rsidRPr="0080669D">
        <w:rPr>
          <w:rFonts w:cstheme="minorHAnsi"/>
          <w:sz w:val="24"/>
          <w:szCs w:val="24"/>
        </w:rPr>
        <w:t>.godine</w:t>
      </w:r>
      <w:r w:rsidR="00165406">
        <w:rPr>
          <w:rFonts w:cstheme="minorHAnsi"/>
          <w:sz w:val="24"/>
          <w:szCs w:val="24"/>
        </w:rPr>
        <w:t>.</w:t>
      </w:r>
    </w:p>
    <w:p w14:paraId="6A3BEA3A" w14:textId="77777777" w:rsidR="00165406" w:rsidRPr="0080669D" w:rsidRDefault="00165406" w:rsidP="0080669D">
      <w:pPr>
        <w:jc w:val="both"/>
        <w:rPr>
          <w:rFonts w:cstheme="minorHAnsi"/>
          <w:sz w:val="24"/>
          <w:szCs w:val="24"/>
        </w:rPr>
      </w:pPr>
    </w:p>
    <w:p w14:paraId="3018C908" w14:textId="77777777" w:rsidR="00165406" w:rsidRPr="00165406" w:rsidRDefault="00165406" w:rsidP="00165406">
      <w:pPr>
        <w:spacing w:after="0" w:line="360" w:lineRule="auto"/>
        <w:jc w:val="center"/>
        <w:rPr>
          <w:rFonts w:cstheme="minorHAnsi"/>
          <w:b/>
        </w:rPr>
      </w:pPr>
      <w:r w:rsidRPr="00165406">
        <w:rPr>
          <w:rFonts w:cstheme="minorHAnsi"/>
          <w:b/>
        </w:rPr>
        <w:t>OPĆINSKO VIJEĆE</w:t>
      </w:r>
    </w:p>
    <w:p w14:paraId="41E4FABE" w14:textId="77777777" w:rsidR="00165406" w:rsidRPr="00165406" w:rsidRDefault="00165406" w:rsidP="00165406">
      <w:pPr>
        <w:spacing w:after="0" w:line="360" w:lineRule="auto"/>
        <w:jc w:val="center"/>
        <w:rPr>
          <w:rFonts w:cstheme="minorHAnsi"/>
          <w:b/>
        </w:rPr>
      </w:pPr>
      <w:r w:rsidRPr="00165406">
        <w:rPr>
          <w:rFonts w:cstheme="minorHAnsi"/>
          <w:b/>
        </w:rPr>
        <w:t>OPĆINE DONJI ANDRIJEVCI</w:t>
      </w:r>
    </w:p>
    <w:p w14:paraId="087425C4" w14:textId="77777777" w:rsidR="00165406" w:rsidRPr="00165406" w:rsidRDefault="00165406" w:rsidP="00165406">
      <w:pPr>
        <w:jc w:val="center"/>
        <w:rPr>
          <w:rFonts w:cstheme="minorHAnsi"/>
          <w:b/>
        </w:rPr>
      </w:pPr>
    </w:p>
    <w:p w14:paraId="6AD98267" w14:textId="77777777" w:rsidR="00165406" w:rsidRPr="00165406" w:rsidRDefault="00165406" w:rsidP="00165406">
      <w:pPr>
        <w:ind w:left="4248" w:firstLine="708"/>
        <w:jc w:val="center"/>
        <w:rPr>
          <w:rFonts w:cstheme="minorHAnsi"/>
          <w:b/>
          <w:bCs/>
        </w:rPr>
      </w:pPr>
      <w:r w:rsidRPr="00165406">
        <w:rPr>
          <w:rFonts w:cstheme="minorHAnsi"/>
          <w:b/>
        </w:rPr>
        <w:tab/>
      </w:r>
      <w:r w:rsidRPr="00165406">
        <w:rPr>
          <w:rFonts w:cstheme="minorHAnsi"/>
          <w:b/>
        </w:rPr>
        <w:tab/>
      </w:r>
      <w:r w:rsidRPr="00165406">
        <w:rPr>
          <w:rFonts w:cstheme="minorHAnsi"/>
          <w:b/>
          <w:bCs/>
        </w:rPr>
        <w:t>PREDSJEDNIK</w:t>
      </w:r>
    </w:p>
    <w:p w14:paraId="356C9E15" w14:textId="77777777" w:rsidR="00165406" w:rsidRPr="00165406" w:rsidRDefault="00165406" w:rsidP="00165406">
      <w:pPr>
        <w:ind w:left="4248" w:firstLine="708"/>
        <w:jc w:val="center"/>
        <w:rPr>
          <w:rFonts w:cstheme="minorHAnsi"/>
          <w:b/>
          <w:bCs/>
          <w:lang w:val="en-US"/>
        </w:rPr>
      </w:pPr>
    </w:p>
    <w:p w14:paraId="22F95E6D" w14:textId="77777777" w:rsidR="00165406" w:rsidRPr="00165406" w:rsidRDefault="00165406" w:rsidP="00165406">
      <w:pPr>
        <w:ind w:left="4248" w:firstLine="708"/>
        <w:jc w:val="center"/>
        <w:rPr>
          <w:rFonts w:cstheme="minorHAnsi"/>
        </w:rPr>
      </w:pPr>
      <w:r w:rsidRPr="00165406">
        <w:rPr>
          <w:rFonts w:cstheme="minorHAnsi"/>
        </w:rPr>
        <w:t xml:space="preserve">                              Marin </w:t>
      </w:r>
      <w:proofErr w:type="spellStart"/>
      <w:r w:rsidRPr="00165406">
        <w:rPr>
          <w:rFonts w:cstheme="minorHAnsi"/>
        </w:rPr>
        <w:t>Degmečić</w:t>
      </w:r>
      <w:proofErr w:type="spellEnd"/>
    </w:p>
    <w:p w14:paraId="53A84A6C" w14:textId="77777777" w:rsidR="00165406" w:rsidRPr="00165406" w:rsidRDefault="00165406" w:rsidP="00165406">
      <w:pPr>
        <w:ind w:left="4248"/>
        <w:jc w:val="center"/>
        <w:rPr>
          <w:rFonts w:cstheme="minorHAnsi"/>
        </w:rPr>
      </w:pPr>
    </w:p>
    <w:p w14:paraId="7A3BEE5E" w14:textId="77777777" w:rsidR="00165406" w:rsidRPr="00165406" w:rsidRDefault="00165406" w:rsidP="00165406">
      <w:pPr>
        <w:jc w:val="both"/>
        <w:rPr>
          <w:rFonts w:cstheme="minorHAnsi"/>
        </w:rPr>
      </w:pPr>
    </w:p>
    <w:p w14:paraId="683483E2" w14:textId="77777777" w:rsidR="00165406" w:rsidRPr="00165406" w:rsidRDefault="00165406" w:rsidP="00165406">
      <w:pPr>
        <w:spacing w:after="0"/>
        <w:jc w:val="both"/>
        <w:rPr>
          <w:rFonts w:cstheme="minorHAnsi"/>
        </w:rPr>
      </w:pPr>
      <w:r w:rsidRPr="00165406">
        <w:rPr>
          <w:rFonts w:cstheme="minorHAnsi"/>
        </w:rPr>
        <w:t xml:space="preserve">KLASA: </w:t>
      </w:r>
    </w:p>
    <w:p w14:paraId="41B45922" w14:textId="77777777" w:rsidR="00165406" w:rsidRPr="00165406" w:rsidRDefault="00165406" w:rsidP="00165406">
      <w:pPr>
        <w:spacing w:after="0"/>
        <w:jc w:val="both"/>
        <w:rPr>
          <w:rFonts w:cstheme="minorHAnsi"/>
        </w:rPr>
      </w:pPr>
      <w:r w:rsidRPr="00165406">
        <w:rPr>
          <w:rFonts w:cstheme="minorHAnsi"/>
        </w:rPr>
        <w:t xml:space="preserve">URBROJ: </w:t>
      </w:r>
    </w:p>
    <w:p w14:paraId="3ECC33A2" w14:textId="77777777" w:rsidR="00165406" w:rsidRPr="00165406" w:rsidRDefault="00165406" w:rsidP="00165406">
      <w:pPr>
        <w:spacing w:after="0"/>
        <w:jc w:val="both"/>
        <w:rPr>
          <w:rFonts w:cstheme="minorHAnsi"/>
        </w:rPr>
      </w:pPr>
      <w:r w:rsidRPr="00165406">
        <w:rPr>
          <w:rFonts w:cstheme="minorHAnsi"/>
        </w:rPr>
        <w:t>Donji Andrijevci, 22.12.2025.</w:t>
      </w:r>
    </w:p>
    <w:p w14:paraId="445E22A3" w14:textId="77777777" w:rsidR="00165406" w:rsidRPr="00165406" w:rsidRDefault="00165406" w:rsidP="00165406">
      <w:pPr>
        <w:jc w:val="both"/>
        <w:rPr>
          <w:rFonts w:cstheme="minorHAnsi"/>
        </w:rPr>
      </w:pPr>
    </w:p>
    <w:p w14:paraId="6A639164" w14:textId="77777777" w:rsidR="00165406" w:rsidRPr="00165406" w:rsidRDefault="00165406" w:rsidP="00165406">
      <w:pPr>
        <w:jc w:val="both"/>
        <w:rPr>
          <w:rFonts w:cstheme="minorHAnsi"/>
          <w:b/>
        </w:rPr>
      </w:pPr>
    </w:p>
    <w:p w14:paraId="53EAE3B7" w14:textId="32E33943" w:rsidR="00165406" w:rsidRPr="00165406" w:rsidRDefault="00165406" w:rsidP="00165406">
      <w:pPr>
        <w:jc w:val="both"/>
        <w:rPr>
          <w:rFonts w:cstheme="minorHAnsi"/>
          <w:b/>
          <w:sz w:val="20"/>
          <w:szCs w:val="20"/>
        </w:rPr>
      </w:pPr>
      <w:r w:rsidRPr="00165406">
        <w:rPr>
          <w:rFonts w:cstheme="minorHAnsi"/>
          <w:b/>
          <w:sz w:val="20"/>
          <w:szCs w:val="20"/>
        </w:rPr>
        <w:t>DOSTAVITI:</w:t>
      </w:r>
    </w:p>
    <w:p w14:paraId="752ED67E" w14:textId="77777777" w:rsidR="00165406" w:rsidRPr="00165406" w:rsidRDefault="00165406" w:rsidP="00165406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>Službeni vjesnik Brodsko – posavske županije</w:t>
      </w:r>
    </w:p>
    <w:p w14:paraId="20E79902" w14:textId="77777777" w:rsidR="00165406" w:rsidRPr="00165406" w:rsidRDefault="00165406" w:rsidP="00165406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 xml:space="preserve">Uredniku mrežnih stranica www.donjiandrijevci.hr </w:t>
      </w:r>
    </w:p>
    <w:p w14:paraId="6FE5B7AB" w14:textId="77777777" w:rsidR="00165406" w:rsidRPr="00165406" w:rsidRDefault="00165406" w:rsidP="00165406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>Ministarstvo financija – Zagreb, Katančićeva 5</w:t>
      </w:r>
    </w:p>
    <w:p w14:paraId="5AC40212" w14:textId="77777777" w:rsidR="00165406" w:rsidRPr="00165406" w:rsidRDefault="00165406" w:rsidP="00165406">
      <w:pPr>
        <w:numPr>
          <w:ilvl w:val="0"/>
          <w:numId w:val="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>Državni ured za reviziju, Područni ured Slavonski Brod, P. Krešimira IV br. 20</w:t>
      </w:r>
    </w:p>
    <w:p w14:paraId="2C905C8F" w14:textId="77777777" w:rsidR="00165406" w:rsidRPr="00165406" w:rsidRDefault="00165406" w:rsidP="00165406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>5.    Općinski načelnik</w:t>
      </w:r>
    </w:p>
    <w:p w14:paraId="393BA2A1" w14:textId="77777777" w:rsidR="00165406" w:rsidRPr="00165406" w:rsidRDefault="00165406" w:rsidP="00165406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>6.    Jedinstveni upravni odjel, ovdje</w:t>
      </w:r>
    </w:p>
    <w:p w14:paraId="3FDADBAC" w14:textId="77777777" w:rsidR="00165406" w:rsidRPr="00165406" w:rsidRDefault="00165406" w:rsidP="00165406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>7.    Dosje zapisnika</w:t>
      </w:r>
    </w:p>
    <w:p w14:paraId="4A2A1F83" w14:textId="77777777" w:rsidR="00165406" w:rsidRPr="00165406" w:rsidRDefault="00165406" w:rsidP="00165406">
      <w:pPr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165406">
        <w:rPr>
          <w:rFonts w:cstheme="minorHAnsi"/>
          <w:sz w:val="20"/>
          <w:szCs w:val="20"/>
        </w:rPr>
        <w:t>8.    Pismohrana</w:t>
      </w:r>
    </w:p>
    <w:p w14:paraId="4D07D01D" w14:textId="77777777" w:rsidR="00165406" w:rsidRPr="00165406" w:rsidRDefault="00165406" w:rsidP="00165406">
      <w:pPr>
        <w:jc w:val="both"/>
        <w:rPr>
          <w:rFonts w:cstheme="minorHAnsi"/>
        </w:rPr>
      </w:pPr>
    </w:p>
    <w:p w14:paraId="769C3C0E" w14:textId="77777777" w:rsidR="0080669D" w:rsidRPr="00165406" w:rsidRDefault="0080669D" w:rsidP="0080669D">
      <w:pPr>
        <w:jc w:val="both"/>
        <w:rPr>
          <w:rFonts w:cstheme="minorHAnsi"/>
          <w:sz w:val="24"/>
          <w:szCs w:val="24"/>
        </w:rPr>
      </w:pPr>
    </w:p>
    <w:sectPr w:rsidR="0080669D" w:rsidRPr="00165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426C5"/>
    <w:multiLevelType w:val="hybridMultilevel"/>
    <w:tmpl w:val="364EA8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4418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861"/>
    <w:rsid w:val="0010155E"/>
    <w:rsid w:val="00165406"/>
    <w:rsid w:val="00181DF5"/>
    <w:rsid w:val="001D4AA2"/>
    <w:rsid w:val="001F440E"/>
    <w:rsid w:val="003138DE"/>
    <w:rsid w:val="00362A1E"/>
    <w:rsid w:val="00441ECF"/>
    <w:rsid w:val="004E5D8E"/>
    <w:rsid w:val="00534005"/>
    <w:rsid w:val="00576802"/>
    <w:rsid w:val="005A0677"/>
    <w:rsid w:val="005B1499"/>
    <w:rsid w:val="00605AF9"/>
    <w:rsid w:val="00632CBC"/>
    <w:rsid w:val="006450DF"/>
    <w:rsid w:val="00742F52"/>
    <w:rsid w:val="00751925"/>
    <w:rsid w:val="007A7C0C"/>
    <w:rsid w:val="0080669D"/>
    <w:rsid w:val="008B2E22"/>
    <w:rsid w:val="00BB7861"/>
    <w:rsid w:val="00C80641"/>
    <w:rsid w:val="00CC4A10"/>
    <w:rsid w:val="00CD4085"/>
    <w:rsid w:val="00DD4792"/>
    <w:rsid w:val="00DE27F7"/>
    <w:rsid w:val="00EE6005"/>
    <w:rsid w:val="00F47440"/>
    <w:rsid w:val="00FA545E"/>
    <w:rsid w:val="00FF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65F46"/>
  <w15:chartTrackingRefBased/>
  <w15:docId w15:val="{A8AE125E-A034-4311-A96B-439FEEB84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CBC"/>
  </w:style>
  <w:style w:type="paragraph" w:styleId="Naslov5">
    <w:name w:val="heading 5"/>
    <w:basedOn w:val="Normal"/>
    <w:next w:val="Normal"/>
    <w:link w:val="Naslov5Char"/>
    <w:qFormat/>
    <w:rsid w:val="0080669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80669D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8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51925"/>
    <w:pPr>
      <w:spacing w:after="0" w:line="240" w:lineRule="auto"/>
    </w:pPr>
    <w:rPr>
      <w:rFonts w:eastAsiaTheme="minorEastAsia"/>
      <w:lang w:eastAsia="hr-HR"/>
    </w:rPr>
  </w:style>
  <w:style w:type="character" w:customStyle="1" w:styleId="Naslov5Char">
    <w:name w:val="Naslov 5 Char"/>
    <w:basedOn w:val="Zadanifontodlomka"/>
    <w:link w:val="Naslov5"/>
    <w:rsid w:val="0080669D"/>
    <w:rPr>
      <w:rFonts w:ascii="Times New Roman" w:eastAsia="Times New Roman" w:hAnsi="Times New Roman" w:cs="Times New Roman"/>
      <w:sz w:val="28"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80669D"/>
    <w:rPr>
      <w:rFonts w:ascii="Times New Roman" w:eastAsia="Times New Roman" w:hAnsi="Times New Roman" w:cs="Times New Roman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11</Pages>
  <Words>3162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andr andrije</cp:lastModifiedBy>
  <cp:revision>12</cp:revision>
  <dcterms:created xsi:type="dcterms:W3CDTF">2023-11-28T18:19:00Z</dcterms:created>
  <dcterms:modified xsi:type="dcterms:W3CDTF">2025-12-17T12:08:00Z</dcterms:modified>
</cp:coreProperties>
</file>